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7EE25" w14:textId="77777777" w:rsidR="00F73AEF" w:rsidRDefault="00F73AEF" w:rsidP="00F73AEF">
      <w:pPr>
        <w:spacing w:after="0" w:line="240" w:lineRule="auto"/>
      </w:pPr>
      <w:bookmarkStart w:id="0" w:name="_Hlk134194852"/>
    </w:p>
    <w:p w14:paraId="5B73357F" w14:textId="77777777" w:rsidR="00F116B2" w:rsidRDefault="00F116B2" w:rsidP="00F73AEF">
      <w:pPr>
        <w:spacing w:after="0" w:line="240" w:lineRule="auto"/>
      </w:pPr>
    </w:p>
    <w:p w14:paraId="1A43A5A8" w14:textId="77777777" w:rsidR="00F116B2" w:rsidRDefault="00F116B2" w:rsidP="00F73AEF">
      <w:pPr>
        <w:spacing w:after="0" w:line="240" w:lineRule="auto"/>
      </w:pPr>
    </w:p>
    <w:p w14:paraId="4243F792" w14:textId="77777777" w:rsidR="00F116B2" w:rsidRDefault="00F116B2" w:rsidP="00F73AEF">
      <w:pPr>
        <w:spacing w:after="0" w:line="240" w:lineRule="auto"/>
      </w:pPr>
    </w:p>
    <w:p w14:paraId="1C7086CB" w14:textId="77777777" w:rsidR="00F116B2" w:rsidRDefault="00F116B2" w:rsidP="00F73AEF">
      <w:pPr>
        <w:spacing w:after="0" w:line="240" w:lineRule="auto"/>
      </w:pPr>
    </w:p>
    <w:p w14:paraId="418416AC" w14:textId="77777777" w:rsidR="00F116B2" w:rsidRDefault="00F116B2" w:rsidP="00F73AEF">
      <w:pPr>
        <w:spacing w:after="0" w:line="240" w:lineRule="auto"/>
      </w:pPr>
    </w:p>
    <w:p w14:paraId="1330A3B0" w14:textId="77777777" w:rsidR="00F116B2" w:rsidRDefault="00F116B2" w:rsidP="00F73AEF">
      <w:pPr>
        <w:spacing w:after="0" w:line="240" w:lineRule="auto"/>
      </w:pPr>
    </w:p>
    <w:p w14:paraId="5ED231B5" w14:textId="77777777" w:rsidR="00F116B2" w:rsidRDefault="00F116B2" w:rsidP="00F73AEF">
      <w:pPr>
        <w:spacing w:after="0" w:line="240" w:lineRule="auto"/>
      </w:pPr>
    </w:p>
    <w:p w14:paraId="1BD3D8DA" w14:textId="0F750CD3" w:rsidR="00F116B2" w:rsidRDefault="00F116B2" w:rsidP="00F73AEF">
      <w:pPr>
        <w:spacing w:after="0" w:line="240" w:lineRule="auto"/>
      </w:pPr>
    </w:p>
    <w:p w14:paraId="22AC64C1" w14:textId="1879B699" w:rsidR="00F116B2" w:rsidRDefault="00F116B2" w:rsidP="00F73AE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EF860" wp14:editId="10428456">
                <wp:simplePos x="0" y="0"/>
                <wp:positionH relativeFrom="column">
                  <wp:posOffset>-175895</wp:posOffset>
                </wp:positionH>
                <wp:positionV relativeFrom="paragraph">
                  <wp:posOffset>50165</wp:posOffset>
                </wp:positionV>
                <wp:extent cx="9471660" cy="1524000"/>
                <wp:effectExtent l="0" t="0" r="15240" b="19050"/>
                <wp:wrapNone/>
                <wp:docPr id="19865152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1660" cy="152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A54D0F" w14:textId="74166697" w:rsidR="00F116B2" w:rsidRDefault="00B63E03" w:rsidP="00162CDA">
                            <w:pPr>
                              <w:pStyle w:val="Odlomakpopisa"/>
                              <w:ind w:left="108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</w:t>
                            </w:r>
                            <w:r w:rsidR="00F116B2" w:rsidRPr="00F116B2">
                              <w:rPr>
                                <w:sz w:val="32"/>
                                <w:szCs w:val="32"/>
                              </w:rPr>
                              <w:t>I</w:t>
                            </w:r>
                            <w:r w:rsidR="00162CDA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 w:rsidR="00F116B2" w:rsidRPr="00F116B2">
                              <w:rPr>
                                <w:sz w:val="32"/>
                                <w:szCs w:val="32"/>
                              </w:rPr>
                              <w:t xml:space="preserve"> IZMJENA I DOPUNA FINANCIJSKOG PLANA INTERPRETACIJSKOG CENTRA VLAŠKI PUTI</w:t>
                            </w:r>
                          </w:p>
                          <w:p w14:paraId="305C093D" w14:textId="11D9BE16" w:rsidR="00F116B2" w:rsidRPr="00F116B2" w:rsidRDefault="00F116B2" w:rsidP="00162CDA">
                            <w:pPr>
                              <w:pStyle w:val="Odlomakpopisa"/>
                              <w:ind w:left="108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116B2">
                              <w:rPr>
                                <w:sz w:val="32"/>
                                <w:szCs w:val="32"/>
                              </w:rPr>
                              <w:t>ZA 202</w:t>
                            </w:r>
                            <w:r w:rsidR="003408EE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Pr="00F116B2">
                              <w:rPr>
                                <w:sz w:val="32"/>
                                <w:szCs w:val="32"/>
                              </w:rPr>
                              <w:t>. GODINU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56EF860" id="Rectangle 1" o:spid="_x0000_s1026" style="position:absolute;margin-left:-13.85pt;margin-top:3.95pt;width:745.8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" fillcolor="#4472c4 [3204]" strokecolor="#1f3763 [1604]" strokeweight="1pt">
                <v:textbox>
                  <w:txbxContent>
                    <w:p w14:paraId="34A54D0F" w14:textId="74166697" w:rsidR="00F116B2" w:rsidRDefault="00B63E03" w:rsidP="00162CDA">
                      <w:pPr>
                        <w:pStyle w:val="Odlomakpopisa"/>
                        <w:ind w:left="108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</w:t>
                      </w:r>
                      <w:r w:rsidR="00F116B2" w:rsidRPr="00F116B2">
                        <w:rPr>
                          <w:sz w:val="32"/>
                          <w:szCs w:val="32"/>
                        </w:rPr>
                        <w:t>I</w:t>
                      </w:r>
                      <w:r w:rsidR="00162CDA">
                        <w:rPr>
                          <w:sz w:val="32"/>
                          <w:szCs w:val="32"/>
                        </w:rPr>
                        <w:t>.</w:t>
                      </w:r>
                      <w:r w:rsidR="00F116B2" w:rsidRPr="00F116B2">
                        <w:rPr>
                          <w:sz w:val="32"/>
                          <w:szCs w:val="32"/>
                        </w:rPr>
                        <w:t xml:space="preserve"> IZMJENA I DOPUNA FINANCIJSKOG PLANA INTERPRETACIJSKOG CENTRA VLAŠKI PUTI</w:t>
                      </w:r>
                    </w:p>
                    <w:p w14:paraId="305C093D" w14:textId="11D9BE16" w:rsidR="00F116B2" w:rsidRPr="00F116B2" w:rsidRDefault="00F116B2" w:rsidP="00162CDA">
                      <w:pPr>
                        <w:pStyle w:val="Odlomakpopisa"/>
                        <w:ind w:left="108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F116B2">
                        <w:rPr>
                          <w:sz w:val="32"/>
                          <w:szCs w:val="32"/>
                        </w:rPr>
                        <w:t>ZA 202</w:t>
                      </w:r>
                      <w:r w:rsidR="003408EE">
                        <w:rPr>
                          <w:sz w:val="32"/>
                          <w:szCs w:val="32"/>
                        </w:rPr>
                        <w:t>4</w:t>
                      </w:r>
                      <w:r w:rsidRPr="00F116B2">
                        <w:rPr>
                          <w:sz w:val="32"/>
                          <w:szCs w:val="32"/>
                        </w:rPr>
                        <w:t>. GODINU</w:t>
                      </w:r>
                    </w:p>
                  </w:txbxContent>
                </v:textbox>
              </v:rect>
            </w:pict>
          </mc:Fallback>
        </mc:AlternateContent>
      </w:r>
    </w:p>
    <w:p w14:paraId="47857A6B" w14:textId="77777777" w:rsidR="00F116B2" w:rsidRDefault="00F116B2" w:rsidP="00F73AEF">
      <w:pPr>
        <w:spacing w:after="0" w:line="240" w:lineRule="auto"/>
      </w:pPr>
    </w:p>
    <w:p w14:paraId="7492D87F" w14:textId="77777777" w:rsidR="00F116B2" w:rsidRDefault="00F116B2" w:rsidP="00F73AEF">
      <w:pPr>
        <w:spacing w:after="0" w:line="240" w:lineRule="auto"/>
      </w:pPr>
    </w:p>
    <w:p w14:paraId="4EBEE637" w14:textId="77777777" w:rsidR="00F116B2" w:rsidRDefault="00F116B2" w:rsidP="00F73AEF">
      <w:pPr>
        <w:spacing w:after="0" w:line="240" w:lineRule="auto"/>
      </w:pPr>
    </w:p>
    <w:p w14:paraId="720CCE28" w14:textId="77777777" w:rsidR="00F116B2" w:rsidRDefault="00F116B2" w:rsidP="00F73AEF">
      <w:pPr>
        <w:spacing w:after="0" w:line="240" w:lineRule="auto"/>
      </w:pPr>
    </w:p>
    <w:p w14:paraId="712F8CC6" w14:textId="77777777" w:rsidR="00F116B2" w:rsidRDefault="00F116B2" w:rsidP="00F73AEF">
      <w:pPr>
        <w:spacing w:after="0" w:line="240" w:lineRule="auto"/>
      </w:pPr>
    </w:p>
    <w:p w14:paraId="3930701A" w14:textId="77777777" w:rsidR="00F116B2" w:rsidRDefault="00F116B2" w:rsidP="00F73AEF">
      <w:pPr>
        <w:spacing w:after="0" w:line="240" w:lineRule="auto"/>
      </w:pPr>
    </w:p>
    <w:p w14:paraId="26C62F1D" w14:textId="77777777" w:rsidR="00F116B2" w:rsidRDefault="00F116B2" w:rsidP="00F73AEF">
      <w:pPr>
        <w:spacing w:after="0" w:line="240" w:lineRule="auto"/>
      </w:pPr>
    </w:p>
    <w:p w14:paraId="50BB298E" w14:textId="77777777" w:rsidR="00F116B2" w:rsidRDefault="00F116B2" w:rsidP="00F73AEF">
      <w:pPr>
        <w:spacing w:after="0" w:line="240" w:lineRule="auto"/>
      </w:pPr>
    </w:p>
    <w:p w14:paraId="3075E031" w14:textId="77777777" w:rsidR="00F116B2" w:rsidRDefault="00F116B2" w:rsidP="00F73AEF">
      <w:pPr>
        <w:spacing w:after="0" w:line="240" w:lineRule="auto"/>
      </w:pPr>
    </w:p>
    <w:p w14:paraId="20AE94C8" w14:textId="77777777" w:rsidR="00F116B2" w:rsidRDefault="00F116B2" w:rsidP="00F73AEF">
      <w:pPr>
        <w:spacing w:after="0" w:line="240" w:lineRule="auto"/>
      </w:pPr>
    </w:p>
    <w:p w14:paraId="4B4A8DAA" w14:textId="77777777" w:rsidR="00F116B2" w:rsidRDefault="00F116B2" w:rsidP="00F73AEF">
      <w:pPr>
        <w:spacing w:after="0" w:line="240" w:lineRule="auto"/>
      </w:pPr>
    </w:p>
    <w:p w14:paraId="03D571D1" w14:textId="77777777" w:rsidR="00F116B2" w:rsidRDefault="00F116B2" w:rsidP="00F73AEF">
      <w:pPr>
        <w:spacing w:after="0" w:line="240" w:lineRule="auto"/>
      </w:pPr>
    </w:p>
    <w:p w14:paraId="69B26163" w14:textId="77777777" w:rsidR="00F116B2" w:rsidRDefault="00F116B2" w:rsidP="00F73AEF">
      <w:pPr>
        <w:spacing w:after="0" w:line="240" w:lineRule="auto"/>
      </w:pPr>
    </w:p>
    <w:p w14:paraId="233A8ED2" w14:textId="77777777" w:rsidR="00F116B2" w:rsidRDefault="00F116B2" w:rsidP="00F73AEF">
      <w:pPr>
        <w:spacing w:after="0" w:line="240" w:lineRule="auto"/>
      </w:pPr>
    </w:p>
    <w:p w14:paraId="62B71C36" w14:textId="77777777" w:rsidR="00F116B2" w:rsidRDefault="00F116B2" w:rsidP="00F73AEF">
      <w:pPr>
        <w:spacing w:after="0" w:line="240" w:lineRule="auto"/>
      </w:pPr>
    </w:p>
    <w:p w14:paraId="272F724B" w14:textId="77777777" w:rsidR="00F116B2" w:rsidRDefault="00F116B2" w:rsidP="00F73AEF">
      <w:pPr>
        <w:spacing w:after="0" w:line="240" w:lineRule="auto"/>
      </w:pPr>
    </w:p>
    <w:p w14:paraId="5C18A388" w14:textId="77777777" w:rsidR="00F116B2" w:rsidRDefault="00F116B2" w:rsidP="00F73AEF">
      <w:pPr>
        <w:spacing w:after="0" w:line="240" w:lineRule="auto"/>
      </w:pPr>
    </w:p>
    <w:p w14:paraId="0137F0F6" w14:textId="77777777" w:rsidR="00F116B2" w:rsidRDefault="00F116B2" w:rsidP="00F73AEF">
      <w:pPr>
        <w:spacing w:after="0" w:line="240" w:lineRule="auto"/>
      </w:pPr>
    </w:p>
    <w:p w14:paraId="65CAE881" w14:textId="77777777" w:rsidR="00293C78" w:rsidRDefault="00293C78" w:rsidP="00F73AEF">
      <w:pPr>
        <w:spacing w:after="0" w:line="240" w:lineRule="auto"/>
      </w:pPr>
    </w:p>
    <w:p w14:paraId="0FA91908" w14:textId="77777777" w:rsidR="00293C78" w:rsidRDefault="00293C78" w:rsidP="00F73AEF">
      <w:pPr>
        <w:spacing w:after="0" w:line="240" w:lineRule="auto"/>
      </w:pPr>
    </w:p>
    <w:p w14:paraId="479D0642" w14:textId="77777777" w:rsidR="00293C78" w:rsidRDefault="00293C78" w:rsidP="00F73AEF">
      <w:pPr>
        <w:spacing w:after="0" w:line="240" w:lineRule="auto"/>
      </w:pPr>
    </w:p>
    <w:p w14:paraId="75A4720A" w14:textId="77777777" w:rsidR="00293C78" w:rsidRDefault="00293C78" w:rsidP="00F73AEF">
      <w:pPr>
        <w:spacing w:after="0" w:line="240" w:lineRule="auto"/>
      </w:pPr>
    </w:p>
    <w:p w14:paraId="6BF6F873" w14:textId="44D354FD" w:rsidR="00293C78" w:rsidRDefault="00293C78" w:rsidP="00F73AE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041AD" wp14:editId="04A85C7C">
                <wp:simplePos x="0" y="0"/>
                <wp:positionH relativeFrom="column">
                  <wp:posOffset>540385</wp:posOffset>
                </wp:positionH>
                <wp:positionV relativeFrom="paragraph">
                  <wp:posOffset>52705</wp:posOffset>
                </wp:positionV>
                <wp:extent cx="7795260" cy="487680"/>
                <wp:effectExtent l="0" t="0" r="15240" b="26670"/>
                <wp:wrapNone/>
                <wp:docPr id="227780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5260" cy="487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1048E" w14:textId="16D7B4CB" w:rsidR="00293C78" w:rsidRPr="00293C78" w:rsidRDefault="00293C78" w:rsidP="00293C7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93C78">
                              <w:rPr>
                                <w:sz w:val="36"/>
                                <w:szCs w:val="36"/>
                              </w:rPr>
                              <w:t>SADRŽAJ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A7041AD" id="_x0000_s1027" style="position:absolute;margin-left:42.55pt;margin-top:4.15pt;width:613.8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" fillcolor="#4472c4 [3204]" strokecolor="#1f3763 [1604]" strokeweight="1pt">
                <v:textbox>
                  <w:txbxContent>
                    <w:p w14:paraId="03D1048E" w14:textId="16D7B4CB" w:rsidR="00293C78" w:rsidRPr="00293C78" w:rsidRDefault="00293C78" w:rsidP="00293C7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93C78">
                        <w:rPr>
                          <w:sz w:val="36"/>
                          <w:szCs w:val="36"/>
                        </w:rPr>
                        <w:t>SADRŽAJ</w:t>
                      </w:r>
                    </w:p>
                  </w:txbxContent>
                </v:textbox>
              </v:rect>
            </w:pict>
          </mc:Fallback>
        </mc:AlternateContent>
      </w:r>
    </w:p>
    <w:p w14:paraId="13133FF7" w14:textId="77777777" w:rsidR="00293C78" w:rsidRDefault="00293C78" w:rsidP="00F73AEF">
      <w:pPr>
        <w:spacing w:after="0" w:line="240" w:lineRule="auto"/>
      </w:pPr>
    </w:p>
    <w:p w14:paraId="11858B8B" w14:textId="77777777" w:rsidR="00293C78" w:rsidRDefault="00293C78" w:rsidP="00F73AEF">
      <w:pPr>
        <w:spacing w:after="0" w:line="240" w:lineRule="auto"/>
      </w:pPr>
    </w:p>
    <w:p w14:paraId="552BBEE1" w14:textId="77777777" w:rsidR="00293C78" w:rsidRDefault="00293C78" w:rsidP="00F73AEF">
      <w:pPr>
        <w:spacing w:after="0" w:line="240" w:lineRule="auto"/>
      </w:pPr>
    </w:p>
    <w:p w14:paraId="543437C7" w14:textId="77777777" w:rsidR="00293C78" w:rsidRDefault="00293C78" w:rsidP="00F73AEF">
      <w:pPr>
        <w:spacing w:after="0" w:line="240" w:lineRule="auto"/>
      </w:pPr>
    </w:p>
    <w:p w14:paraId="7DD60B54" w14:textId="1A6AA146" w:rsidR="00293C78" w:rsidRPr="00D20DCF" w:rsidRDefault="00B63E03" w:rsidP="00293C78">
      <w:pPr>
        <w:pStyle w:val="Odlomakpopisa"/>
        <w:numPr>
          <w:ilvl w:val="0"/>
          <w:numId w:val="7"/>
        </w:numPr>
        <w:suppressAutoHyphens/>
        <w:spacing w:before="100"/>
        <w:rPr>
          <w:rFonts w:cstheme="minorHAnsi"/>
          <w:b/>
          <w:bCs/>
          <w:lang w:val="hr-HR"/>
        </w:rPr>
      </w:pPr>
      <w:r>
        <w:rPr>
          <w:rFonts w:cstheme="minorHAnsi"/>
          <w:b/>
          <w:bCs/>
          <w:lang w:val="hr-HR"/>
        </w:rPr>
        <w:t>I</w:t>
      </w:r>
      <w:r w:rsidR="00293C78" w:rsidRPr="00D20DCF">
        <w:rPr>
          <w:rFonts w:cstheme="minorHAnsi"/>
          <w:b/>
          <w:bCs/>
          <w:lang w:val="hr-HR"/>
        </w:rPr>
        <w:t xml:space="preserve">I. Izmjena i dopuna Financijskog plana </w:t>
      </w:r>
      <w:r w:rsidR="008A2C46" w:rsidRPr="00D20DCF">
        <w:rPr>
          <w:rFonts w:cstheme="minorHAnsi"/>
          <w:b/>
          <w:bCs/>
          <w:lang w:val="hr-HR"/>
        </w:rPr>
        <w:t xml:space="preserve">Interpretacijskog centra Vlaški puti </w:t>
      </w:r>
      <w:r w:rsidR="00293C78" w:rsidRPr="00D20DCF">
        <w:rPr>
          <w:rFonts w:cstheme="minorHAnsi"/>
          <w:b/>
          <w:bCs/>
          <w:lang w:val="hr-HR"/>
        </w:rPr>
        <w:t>za 202</w:t>
      </w:r>
      <w:r w:rsidR="003408EE" w:rsidRPr="00D20DCF">
        <w:rPr>
          <w:rFonts w:cstheme="minorHAnsi"/>
          <w:b/>
          <w:bCs/>
          <w:lang w:val="hr-HR"/>
        </w:rPr>
        <w:t>4</w:t>
      </w:r>
      <w:r w:rsidR="00293C78" w:rsidRPr="00D20DCF">
        <w:rPr>
          <w:rFonts w:cstheme="minorHAnsi"/>
          <w:b/>
          <w:bCs/>
          <w:lang w:val="hr-HR"/>
        </w:rPr>
        <w:t>. godinu</w:t>
      </w:r>
    </w:p>
    <w:p w14:paraId="177D8E74" w14:textId="77777777" w:rsidR="00293C78" w:rsidRPr="00D20DCF" w:rsidRDefault="00293C78" w:rsidP="00293C78">
      <w:pPr>
        <w:pStyle w:val="Odlomakpopisa"/>
        <w:rPr>
          <w:rFonts w:cstheme="minorHAnsi"/>
          <w:b/>
          <w:bCs/>
          <w:lang w:val="hr-HR"/>
        </w:rPr>
      </w:pPr>
    </w:p>
    <w:p w14:paraId="46CEB236" w14:textId="77777777" w:rsidR="00293C78" w:rsidRPr="00D20DCF" w:rsidRDefault="00293C78" w:rsidP="00293C78">
      <w:pPr>
        <w:pStyle w:val="Odlomakpopisa"/>
        <w:numPr>
          <w:ilvl w:val="1"/>
          <w:numId w:val="8"/>
        </w:numPr>
        <w:suppressAutoHyphens/>
        <w:spacing w:before="100"/>
        <w:rPr>
          <w:rFonts w:cstheme="minorHAnsi"/>
          <w:b/>
          <w:bCs/>
        </w:rPr>
      </w:pPr>
      <w:r w:rsidRPr="00D20DCF">
        <w:rPr>
          <w:rFonts w:cstheme="minorHAnsi"/>
          <w:b/>
          <w:bCs/>
        </w:rPr>
        <w:t>OPĆI DIO</w:t>
      </w:r>
    </w:p>
    <w:p w14:paraId="5BC1C664" w14:textId="77777777" w:rsidR="00D20DCF" w:rsidRPr="00D20DCF" w:rsidRDefault="00D20DCF" w:rsidP="00D20DCF">
      <w:pPr>
        <w:pStyle w:val="Odlomakpopisa"/>
        <w:numPr>
          <w:ilvl w:val="1"/>
          <w:numId w:val="14"/>
        </w:numPr>
        <w:suppressAutoHyphens/>
        <w:spacing w:before="100"/>
        <w:rPr>
          <w:rFonts w:cstheme="minorHAnsi"/>
          <w:caps/>
          <w:color w:val="FFFFFF" w:themeColor="background1"/>
          <w:spacing w:val="15"/>
        </w:rPr>
      </w:pPr>
    </w:p>
    <w:p w14:paraId="6A35CF3F" w14:textId="286592E9" w:rsidR="00D20DCF" w:rsidRPr="00D20DCF" w:rsidRDefault="00D20DCF" w:rsidP="00D20DCF">
      <w:pPr>
        <w:pStyle w:val="Odlomakpopisa"/>
        <w:numPr>
          <w:ilvl w:val="1"/>
          <w:numId w:val="14"/>
        </w:numPr>
        <w:suppressAutoHyphens/>
        <w:spacing w:before="100"/>
        <w:rPr>
          <w:rFonts w:cstheme="minorHAnsi"/>
          <w:caps/>
          <w:color w:val="FFFFFF" w:themeColor="background1"/>
          <w:spacing w:val="15"/>
        </w:rPr>
      </w:pPr>
      <w:r w:rsidRPr="00D20DCF">
        <w:rPr>
          <w:rFonts w:cstheme="minorHAnsi"/>
        </w:rPr>
        <w:t xml:space="preserve">1.1.1. </w:t>
      </w:r>
      <w:proofErr w:type="spellStart"/>
      <w:r w:rsidRPr="00D20DCF">
        <w:rPr>
          <w:rFonts w:cstheme="minorHAnsi"/>
        </w:rPr>
        <w:t>Račun</w:t>
      </w:r>
      <w:proofErr w:type="spellEnd"/>
      <w:r w:rsidRPr="00D20DCF">
        <w:rPr>
          <w:rFonts w:cstheme="minorHAnsi"/>
        </w:rPr>
        <w:t xml:space="preserve"> </w:t>
      </w:r>
      <w:proofErr w:type="spellStart"/>
      <w:r w:rsidRPr="00D20DCF">
        <w:rPr>
          <w:rFonts w:cstheme="minorHAnsi"/>
        </w:rPr>
        <w:t>prihoda</w:t>
      </w:r>
      <w:proofErr w:type="spellEnd"/>
      <w:r w:rsidRPr="00D20DCF">
        <w:rPr>
          <w:rFonts w:cstheme="minorHAnsi"/>
        </w:rPr>
        <w:t xml:space="preserve"> </w:t>
      </w:r>
      <w:proofErr w:type="spellStart"/>
      <w:r w:rsidRPr="00D20DCF">
        <w:rPr>
          <w:rFonts w:cstheme="minorHAnsi"/>
        </w:rPr>
        <w:t>i</w:t>
      </w:r>
      <w:proofErr w:type="spellEnd"/>
      <w:r w:rsidRPr="00D20DCF">
        <w:rPr>
          <w:rFonts w:cstheme="minorHAnsi"/>
        </w:rPr>
        <w:t xml:space="preserve"> </w:t>
      </w:r>
      <w:proofErr w:type="spellStart"/>
      <w:r w:rsidRPr="00D20DCF">
        <w:rPr>
          <w:rFonts w:cstheme="minorHAnsi"/>
        </w:rPr>
        <w:t>rashoda</w:t>
      </w:r>
      <w:proofErr w:type="spellEnd"/>
    </w:p>
    <w:p w14:paraId="2D5C95B4" w14:textId="77777777" w:rsidR="00D20DCF" w:rsidRPr="00D20DCF" w:rsidRDefault="00D20DCF" w:rsidP="00D20DCF">
      <w:pPr>
        <w:pStyle w:val="Odlomakpopisa"/>
        <w:numPr>
          <w:ilvl w:val="1"/>
          <w:numId w:val="14"/>
        </w:numPr>
        <w:suppressAutoHyphens/>
        <w:spacing w:before="100"/>
        <w:rPr>
          <w:rFonts w:cstheme="minorHAnsi"/>
          <w:caps/>
          <w:color w:val="FFFFFF" w:themeColor="background1"/>
          <w:spacing w:val="15"/>
        </w:rPr>
      </w:pPr>
      <w:r w:rsidRPr="00D20DCF">
        <w:rPr>
          <w:rFonts w:cstheme="minorHAnsi"/>
        </w:rPr>
        <w:t xml:space="preserve">1.1.2. </w:t>
      </w:r>
      <w:proofErr w:type="spellStart"/>
      <w:r w:rsidRPr="00D20DCF">
        <w:rPr>
          <w:rFonts w:cstheme="minorHAnsi"/>
        </w:rPr>
        <w:t>Račun</w:t>
      </w:r>
      <w:proofErr w:type="spellEnd"/>
      <w:r w:rsidRPr="00D20DCF">
        <w:rPr>
          <w:rFonts w:cstheme="minorHAnsi"/>
        </w:rPr>
        <w:t xml:space="preserve"> </w:t>
      </w:r>
      <w:proofErr w:type="spellStart"/>
      <w:r w:rsidRPr="00D20DCF">
        <w:rPr>
          <w:rFonts w:cstheme="minorHAnsi"/>
        </w:rPr>
        <w:t>prihoda</w:t>
      </w:r>
      <w:proofErr w:type="spellEnd"/>
      <w:r w:rsidRPr="00D20DCF">
        <w:rPr>
          <w:rFonts w:cstheme="minorHAnsi"/>
        </w:rPr>
        <w:t xml:space="preserve"> </w:t>
      </w:r>
      <w:proofErr w:type="spellStart"/>
      <w:r w:rsidRPr="00D20DCF">
        <w:rPr>
          <w:rFonts w:cstheme="minorHAnsi"/>
        </w:rPr>
        <w:t>i</w:t>
      </w:r>
      <w:proofErr w:type="spellEnd"/>
      <w:r w:rsidRPr="00D20DCF">
        <w:rPr>
          <w:rFonts w:cstheme="minorHAnsi"/>
        </w:rPr>
        <w:t xml:space="preserve"> </w:t>
      </w:r>
      <w:proofErr w:type="spellStart"/>
      <w:r w:rsidRPr="00D20DCF">
        <w:rPr>
          <w:rFonts w:cstheme="minorHAnsi"/>
        </w:rPr>
        <w:t>rashoda</w:t>
      </w:r>
      <w:proofErr w:type="spellEnd"/>
      <w:r w:rsidRPr="00D20DCF">
        <w:rPr>
          <w:rFonts w:cstheme="minorHAnsi"/>
        </w:rPr>
        <w:t xml:space="preserve"> </w:t>
      </w:r>
      <w:proofErr w:type="spellStart"/>
      <w:r w:rsidRPr="00D20DCF">
        <w:rPr>
          <w:rFonts w:cstheme="minorHAnsi"/>
        </w:rPr>
        <w:t>prema</w:t>
      </w:r>
      <w:proofErr w:type="spellEnd"/>
      <w:r w:rsidRPr="00D20DCF">
        <w:rPr>
          <w:rFonts w:cstheme="minorHAnsi"/>
        </w:rPr>
        <w:t xml:space="preserve"> </w:t>
      </w:r>
      <w:proofErr w:type="spellStart"/>
      <w:r w:rsidRPr="00D20DCF">
        <w:rPr>
          <w:rFonts w:cstheme="minorHAnsi"/>
        </w:rPr>
        <w:t>izvorima</w:t>
      </w:r>
      <w:proofErr w:type="spellEnd"/>
      <w:r w:rsidRPr="00D20DCF">
        <w:rPr>
          <w:rFonts w:cstheme="minorHAnsi"/>
        </w:rPr>
        <w:t xml:space="preserve"> </w:t>
      </w:r>
      <w:proofErr w:type="spellStart"/>
      <w:r w:rsidRPr="00D20DCF">
        <w:rPr>
          <w:rFonts w:cstheme="minorHAnsi"/>
        </w:rPr>
        <w:t>financiranja</w:t>
      </w:r>
      <w:proofErr w:type="spellEnd"/>
    </w:p>
    <w:p w14:paraId="53E7F0DB" w14:textId="77777777" w:rsidR="00D20DCF" w:rsidRPr="00D20DCF" w:rsidRDefault="00D20DCF" w:rsidP="00D20DCF">
      <w:pPr>
        <w:pStyle w:val="Odlomakpopisa"/>
        <w:numPr>
          <w:ilvl w:val="1"/>
          <w:numId w:val="14"/>
        </w:numPr>
        <w:suppressAutoHyphens/>
        <w:spacing w:before="100"/>
        <w:rPr>
          <w:rFonts w:cstheme="minorHAnsi"/>
          <w:caps/>
          <w:color w:val="FFFFFF" w:themeColor="background1"/>
          <w:spacing w:val="15"/>
        </w:rPr>
      </w:pPr>
      <w:r w:rsidRPr="00D20DCF">
        <w:rPr>
          <w:rFonts w:cstheme="minorHAnsi"/>
        </w:rPr>
        <w:t xml:space="preserve">1.1.3. </w:t>
      </w:r>
      <w:proofErr w:type="spellStart"/>
      <w:r w:rsidRPr="00D20DCF">
        <w:rPr>
          <w:rFonts w:cstheme="minorHAnsi"/>
        </w:rPr>
        <w:t>Rashodi</w:t>
      </w:r>
      <w:proofErr w:type="spellEnd"/>
      <w:r w:rsidRPr="00D20DCF">
        <w:rPr>
          <w:rFonts w:cstheme="minorHAnsi"/>
        </w:rPr>
        <w:t xml:space="preserve"> </w:t>
      </w:r>
      <w:proofErr w:type="spellStart"/>
      <w:r w:rsidRPr="00D20DCF">
        <w:rPr>
          <w:rFonts w:cstheme="minorHAnsi"/>
        </w:rPr>
        <w:t>prema</w:t>
      </w:r>
      <w:proofErr w:type="spellEnd"/>
      <w:r w:rsidRPr="00D20DCF">
        <w:rPr>
          <w:rFonts w:cstheme="minorHAnsi"/>
        </w:rPr>
        <w:t xml:space="preserve"> </w:t>
      </w:r>
      <w:proofErr w:type="spellStart"/>
      <w:r w:rsidRPr="00D20DCF">
        <w:rPr>
          <w:rFonts w:cstheme="minorHAnsi"/>
        </w:rPr>
        <w:t>funkcijskoj</w:t>
      </w:r>
      <w:proofErr w:type="spellEnd"/>
      <w:r w:rsidRPr="00D20DCF">
        <w:rPr>
          <w:rFonts w:cstheme="minorHAnsi"/>
        </w:rPr>
        <w:t xml:space="preserve"> </w:t>
      </w:r>
      <w:proofErr w:type="spellStart"/>
      <w:r w:rsidRPr="00D20DCF">
        <w:rPr>
          <w:rFonts w:cstheme="minorHAnsi"/>
        </w:rPr>
        <w:t>klasifikaciji</w:t>
      </w:r>
      <w:proofErr w:type="spellEnd"/>
      <w:r w:rsidRPr="00D20DCF">
        <w:rPr>
          <w:rFonts w:cstheme="minorHAnsi"/>
        </w:rPr>
        <w:tab/>
      </w:r>
    </w:p>
    <w:p w14:paraId="040FF2EE" w14:textId="77777777" w:rsidR="00D20DCF" w:rsidRPr="00D20DCF" w:rsidRDefault="00D20DCF" w:rsidP="00D20DCF">
      <w:pPr>
        <w:pStyle w:val="Odlomakpopisa"/>
        <w:numPr>
          <w:ilvl w:val="1"/>
          <w:numId w:val="14"/>
        </w:numPr>
        <w:suppressAutoHyphens/>
        <w:spacing w:before="100"/>
        <w:rPr>
          <w:rFonts w:cstheme="minorHAnsi"/>
          <w:caps/>
          <w:color w:val="FFFFFF" w:themeColor="background1"/>
          <w:spacing w:val="15"/>
        </w:rPr>
      </w:pPr>
      <w:r w:rsidRPr="00D20DCF">
        <w:rPr>
          <w:rFonts w:cstheme="minorHAnsi"/>
        </w:rPr>
        <w:t xml:space="preserve">1.1.4. </w:t>
      </w:r>
      <w:proofErr w:type="spellStart"/>
      <w:r w:rsidRPr="00D20DCF">
        <w:rPr>
          <w:rFonts w:cstheme="minorHAnsi"/>
        </w:rPr>
        <w:t>Račun</w:t>
      </w:r>
      <w:proofErr w:type="spellEnd"/>
      <w:r w:rsidRPr="00D20DCF">
        <w:rPr>
          <w:rFonts w:cstheme="minorHAnsi"/>
        </w:rPr>
        <w:t xml:space="preserve"> </w:t>
      </w:r>
      <w:proofErr w:type="spellStart"/>
      <w:r w:rsidRPr="00D20DCF">
        <w:rPr>
          <w:rFonts w:cstheme="minorHAnsi"/>
        </w:rPr>
        <w:t>financiranja</w:t>
      </w:r>
      <w:proofErr w:type="spellEnd"/>
      <w:r w:rsidRPr="00D20DCF">
        <w:rPr>
          <w:rFonts w:cstheme="minorHAnsi"/>
        </w:rPr>
        <w:t xml:space="preserve"> </w:t>
      </w:r>
      <w:proofErr w:type="spellStart"/>
      <w:r w:rsidRPr="00D20DCF">
        <w:rPr>
          <w:rFonts w:cstheme="minorHAnsi"/>
        </w:rPr>
        <w:t>prema</w:t>
      </w:r>
      <w:proofErr w:type="spellEnd"/>
      <w:r w:rsidRPr="00D20DCF">
        <w:rPr>
          <w:rFonts w:cstheme="minorHAnsi"/>
        </w:rPr>
        <w:t xml:space="preserve"> </w:t>
      </w:r>
      <w:proofErr w:type="spellStart"/>
      <w:r w:rsidRPr="00D20DCF">
        <w:rPr>
          <w:rFonts w:cstheme="minorHAnsi"/>
        </w:rPr>
        <w:t>ekonomskoj</w:t>
      </w:r>
      <w:proofErr w:type="spellEnd"/>
      <w:r w:rsidRPr="00D20DCF">
        <w:rPr>
          <w:rFonts w:cstheme="minorHAnsi"/>
        </w:rPr>
        <w:t xml:space="preserve"> </w:t>
      </w:r>
      <w:proofErr w:type="spellStart"/>
      <w:r w:rsidRPr="00D20DCF">
        <w:rPr>
          <w:rFonts w:cstheme="minorHAnsi"/>
        </w:rPr>
        <w:t>klasifikaciji</w:t>
      </w:r>
      <w:proofErr w:type="spellEnd"/>
    </w:p>
    <w:p w14:paraId="72E7411E" w14:textId="77777777" w:rsidR="00D20DCF" w:rsidRPr="00D20DCF" w:rsidRDefault="00D20DCF" w:rsidP="00D20DCF">
      <w:pPr>
        <w:pStyle w:val="Odlomakpopisa"/>
        <w:numPr>
          <w:ilvl w:val="1"/>
          <w:numId w:val="14"/>
        </w:numPr>
        <w:suppressAutoHyphens/>
        <w:spacing w:before="100"/>
        <w:rPr>
          <w:rFonts w:cstheme="minorHAnsi"/>
          <w:caps/>
          <w:color w:val="FFFFFF" w:themeColor="background1"/>
          <w:spacing w:val="15"/>
        </w:rPr>
      </w:pPr>
      <w:r w:rsidRPr="00D20DCF">
        <w:rPr>
          <w:rFonts w:cstheme="minorHAnsi"/>
        </w:rPr>
        <w:t xml:space="preserve">1.1.5. </w:t>
      </w:r>
      <w:proofErr w:type="spellStart"/>
      <w:r w:rsidRPr="00D20DCF">
        <w:rPr>
          <w:rFonts w:cstheme="minorHAnsi"/>
        </w:rPr>
        <w:t>Račun</w:t>
      </w:r>
      <w:proofErr w:type="spellEnd"/>
      <w:r w:rsidRPr="00D20DCF">
        <w:rPr>
          <w:rFonts w:cstheme="minorHAnsi"/>
        </w:rPr>
        <w:t xml:space="preserve"> </w:t>
      </w:r>
      <w:proofErr w:type="spellStart"/>
      <w:r w:rsidRPr="00D20DCF">
        <w:rPr>
          <w:rFonts w:cstheme="minorHAnsi"/>
        </w:rPr>
        <w:t>financiranja</w:t>
      </w:r>
      <w:proofErr w:type="spellEnd"/>
      <w:r w:rsidRPr="00D20DCF">
        <w:rPr>
          <w:rFonts w:cstheme="minorHAnsi"/>
        </w:rPr>
        <w:t xml:space="preserve"> </w:t>
      </w:r>
      <w:proofErr w:type="spellStart"/>
      <w:r w:rsidRPr="00D20DCF">
        <w:rPr>
          <w:rFonts w:cstheme="minorHAnsi"/>
        </w:rPr>
        <w:t>prema</w:t>
      </w:r>
      <w:proofErr w:type="spellEnd"/>
      <w:r w:rsidRPr="00D20DCF">
        <w:rPr>
          <w:rFonts w:cstheme="minorHAnsi"/>
        </w:rPr>
        <w:t xml:space="preserve"> </w:t>
      </w:r>
      <w:proofErr w:type="spellStart"/>
      <w:r w:rsidRPr="00D20DCF">
        <w:rPr>
          <w:rFonts w:cstheme="minorHAnsi"/>
        </w:rPr>
        <w:t>izvorima</w:t>
      </w:r>
      <w:proofErr w:type="spellEnd"/>
      <w:r w:rsidRPr="00D20DCF">
        <w:rPr>
          <w:rFonts w:cstheme="minorHAnsi"/>
        </w:rPr>
        <w:t xml:space="preserve"> </w:t>
      </w:r>
      <w:proofErr w:type="spellStart"/>
      <w:r w:rsidRPr="00D20DCF">
        <w:rPr>
          <w:rFonts w:cstheme="minorHAnsi"/>
        </w:rPr>
        <w:t>financiranja</w:t>
      </w:r>
      <w:proofErr w:type="spellEnd"/>
    </w:p>
    <w:p w14:paraId="2BBF9789" w14:textId="22856D4A" w:rsidR="00293C78" w:rsidRPr="00D20DCF" w:rsidRDefault="00293C78" w:rsidP="00293C78">
      <w:pPr>
        <w:pStyle w:val="Odlomakpopisa"/>
        <w:numPr>
          <w:ilvl w:val="1"/>
          <w:numId w:val="7"/>
        </w:numPr>
        <w:suppressAutoHyphens/>
        <w:spacing w:before="100"/>
        <w:rPr>
          <w:rFonts w:cstheme="minorHAnsi"/>
          <w:caps/>
          <w:color w:val="FFFFFF" w:themeColor="background1"/>
          <w:spacing w:val="15"/>
        </w:rPr>
      </w:pPr>
      <w:r w:rsidRPr="00D20DCF">
        <w:rPr>
          <w:rFonts w:cstheme="minorHAnsi"/>
        </w:rPr>
        <w:tab/>
      </w:r>
    </w:p>
    <w:p w14:paraId="70251C27" w14:textId="77777777" w:rsidR="00293C78" w:rsidRPr="00D20DCF" w:rsidRDefault="00293C78" w:rsidP="00293C78">
      <w:pPr>
        <w:pStyle w:val="Odlomakpopisa"/>
        <w:rPr>
          <w:rFonts w:cstheme="minorHAnsi"/>
          <w:caps/>
          <w:color w:val="FFFFFF" w:themeColor="background1"/>
          <w:spacing w:val="15"/>
        </w:rPr>
      </w:pPr>
    </w:p>
    <w:p w14:paraId="5AB5FA5E" w14:textId="77777777" w:rsidR="00293C78" w:rsidRPr="00D20DCF" w:rsidRDefault="00293C78" w:rsidP="00293C78">
      <w:pPr>
        <w:pStyle w:val="Odlomakpopisa"/>
        <w:numPr>
          <w:ilvl w:val="1"/>
          <w:numId w:val="9"/>
        </w:numPr>
        <w:suppressAutoHyphens/>
        <w:spacing w:before="100"/>
        <w:rPr>
          <w:rFonts w:cstheme="minorHAnsi"/>
          <w:b/>
          <w:bCs/>
        </w:rPr>
      </w:pPr>
      <w:r w:rsidRPr="00D20DCF">
        <w:rPr>
          <w:rFonts w:cstheme="minorHAnsi"/>
          <w:b/>
          <w:bCs/>
        </w:rPr>
        <w:t>POSEBNI DIO</w:t>
      </w:r>
    </w:p>
    <w:p w14:paraId="1252C37D" w14:textId="77777777" w:rsidR="00293C78" w:rsidRPr="00D20DCF" w:rsidRDefault="00293C78" w:rsidP="00293C78">
      <w:pPr>
        <w:pStyle w:val="Odlomakpopisa"/>
        <w:ind w:left="1080"/>
        <w:rPr>
          <w:rFonts w:cstheme="minorHAnsi"/>
          <w:b/>
          <w:bCs/>
        </w:rPr>
      </w:pPr>
    </w:p>
    <w:p w14:paraId="0C225600" w14:textId="77777777" w:rsidR="00293C78" w:rsidRPr="00D20DCF" w:rsidRDefault="00293C78" w:rsidP="00293C78">
      <w:pPr>
        <w:pStyle w:val="Odlomakpopisa"/>
        <w:ind w:left="1080"/>
        <w:rPr>
          <w:rFonts w:cstheme="minorHAnsi"/>
          <w:b/>
          <w:bCs/>
        </w:rPr>
      </w:pPr>
    </w:p>
    <w:p w14:paraId="1C49EB56" w14:textId="07B9BBFF" w:rsidR="00293C78" w:rsidRPr="00D20DCF" w:rsidRDefault="00293C78" w:rsidP="00293C78">
      <w:pPr>
        <w:pStyle w:val="Odlomakpopisa"/>
        <w:numPr>
          <w:ilvl w:val="0"/>
          <w:numId w:val="7"/>
        </w:numPr>
        <w:suppressAutoHyphens/>
        <w:spacing w:before="100"/>
        <w:rPr>
          <w:rFonts w:cstheme="minorHAnsi"/>
          <w:b/>
          <w:bCs/>
        </w:rPr>
      </w:pPr>
      <w:r w:rsidRPr="00D20DCF">
        <w:rPr>
          <w:rFonts w:cstheme="minorHAnsi"/>
          <w:b/>
          <w:bCs/>
        </w:rPr>
        <w:t xml:space="preserve"> </w:t>
      </w:r>
      <w:proofErr w:type="spellStart"/>
      <w:r w:rsidRPr="00D20DCF">
        <w:rPr>
          <w:rFonts w:cstheme="minorHAnsi"/>
          <w:b/>
          <w:bCs/>
        </w:rPr>
        <w:t>Obrazloženje</w:t>
      </w:r>
      <w:proofErr w:type="spellEnd"/>
      <w:r w:rsidRPr="00D20DCF">
        <w:rPr>
          <w:rFonts w:cstheme="minorHAnsi"/>
          <w:b/>
          <w:bCs/>
        </w:rPr>
        <w:t xml:space="preserve"> </w:t>
      </w:r>
      <w:r w:rsidR="00B63E03">
        <w:rPr>
          <w:rFonts w:cstheme="minorHAnsi"/>
          <w:b/>
          <w:bCs/>
        </w:rPr>
        <w:t>I</w:t>
      </w:r>
      <w:r w:rsidRPr="00D20DCF">
        <w:rPr>
          <w:rFonts w:cstheme="minorHAnsi"/>
          <w:b/>
          <w:bCs/>
        </w:rPr>
        <w:t xml:space="preserve">I. </w:t>
      </w:r>
      <w:proofErr w:type="spellStart"/>
      <w:r w:rsidRPr="00D20DCF">
        <w:rPr>
          <w:rFonts w:cstheme="minorHAnsi"/>
          <w:b/>
          <w:bCs/>
        </w:rPr>
        <w:t>Izmjene</w:t>
      </w:r>
      <w:proofErr w:type="spellEnd"/>
      <w:r w:rsidRPr="00D20DCF">
        <w:rPr>
          <w:rFonts w:cstheme="minorHAnsi"/>
          <w:b/>
          <w:bCs/>
        </w:rPr>
        <w:t xml:space="preserve"> </w:t>
      </w:r>
      <w:proofErr w:type="spellStart"/>
      <w:r w:rsidRPr="00D20DCF">
        <w:rPr>
          <w:rFonts w:cstheme="minorHAnsi"/>
          <w:b/>
          <w:bCs/>
        </w:rPr>
        <w:t>i</w:t>
      </w:r>
      <w:proofErr w:type="spellEnd"/>
      <w:r w:rsidRPr="00D20DCF">
        <w:rPr>
          <w:rFonts w:cstheme="minorHAnsi"/>
          <w:b/>
          <w:bCs/>
        </w:rPr>
        <w:t xml:space="preserve"> </w:t>
      </w:r>
      <w:proofErr w:type="spellStart"/>
      <w:r w:rsidRPr="00D20DCF">
        <w:rPr>
          <w:rFonts w:cstheme="minorHAnsi"/>
          <w:b/>
          <w:bCs/>
        </w:rPr>
        <w:t>dopune</w:t>
      </w:r>
      <w:proofErr w:type="spellEnd"/>
      <w:r w:rsidRPr="00D20DCF">
        <w:rPr>
          <w:rFonts w:cstheme="minorHAnsi"/>
          <w:b/>
          <w:bCs/>
        </w:rPr>
        <w:t xml:space="preserve"> </w:t>
      </w:r>
      <w:r w:rsidR="008A2C46" w:rsidRPr="00D20DCF">
        <w:rPr>
          <w:rFonts w:cstheme="minorHAnsi"/>
          <w:b/>
          <w:bCs/>
          <w:lang w:val="hr-HR"/>
        </w:rPr>
        <w:t xml:space="preserve">Financijskog plana Interpretacijskog centra Vlaški puti </w:t>
      </w:r>
      <w:r w:rsidRPr="00D20DCF">
        <w:rPr>
          <w:rFonts w:cstheme="minorHAnsi"/>
          <w:b/>
          <w:bCs/>
        </w:rPr>
        <w:t>za 202</w:t>
      </w:r>
      <w:r w:rsidR="003408EE" w:rsidRPr="00D20DCF">
        <w:rPr>
          <w:rFonts w:cstheme="minorHAnsi"/>
          <w:b/>
          <w:bCs/>
        </w:rPr>
        <w:t>4</w:t>
      </w:r>
      <w:r w:rsidRPr="00D20DCF">
        <w:rPr>
          <w:rFonts w:cstheme="minorHAnsi"/>
          <w:b/>
          <w:bCs/>
        </w:rPr>
        <w:t xml:space="preserve">. </w:t>
      </w:r>
      <w:proofErr w:type="spellStart"/>
      <w:r w:rsidRPr="00D20DCF">
        <w:rPr>
          <w:rFonts w:cstheme="minorHAnsi"/>
          <w:b/>
          <w:bCs/>
        </w:rPr>
        <w:t>godinu</w:t>
      </w:r>
      <w:proofErr w:type="spellEnd"/>
      <w:r w:rsidRPr="00D20DCF">
        <w:rPr>
          <w:rFonts w:cstheme="minorHAnsi"/>
          <w:b/>
          <w:bCs/>
        </w:rPr>
        <w:t xml:space="preserve"> </w:t>
      </w:r>
    </w:p>
    <w:p w14:paraId="5AD5F198" w14:textId="7B6DD6A3" w:rsidR="00293C78" w:rsidRPr="00D20DCF" w:rsidRDefault="00293C78" w:rsidP="00293C78">
      <w:pPr>
        <w:spacing w:after="0"/>
        <w:rPr>
          <w:rFonts w:cstheme="minorHAnsi"/>
        </w:rPr>
      </w:pPr>
      <w:r w:rsidRPr="00D20DCF">
        <w:rPr>
          <w:rFonts w:cstheme="minorHAnsi"/>
          <w:b/>
          <w:bCs/>
        </w:rPr>
        <w:t xml:space="preserve">              </w:t>
      </w:r>
      <w:r w:rsidRPr="00D20DCF">
        <w:rPr>
          <w:rFonts w:cstheme="minorHAnsi"/>
        </w:rPr>
        <w:t>2.1.</w:t>
      </w:r>
      <w:r w:rsidRPr="00D20DCF">
        <w:rPr>
          <w:rFonts w:cstheme="minorHAnsi"/>
          <w:b/>
          <w:bCs/>
        </w:rPr>
        <w:t xml:space="preserve"> </w:t>
      </w:r>
      <w:r w:rsidRPr="00D20DCF">
        <w:rPr>
          <w:rFonts w:cstheme="minorHAnsi"/>
        </w:rPr>
        <w:t xml:space="preserve">Općenito o </w:t>
      </w:r>
      <w:r w:rsidR="00B63E03">
        <w:rPr>
          <w:rFonts w:cstheme="minorHAnsi"/>
        </w:rPr>
        <w:t>I</w:t>
      </w:r>
      <w:r w:rsidRPr="00D20DCF">
        <w:rPr>
          <w:rFonts w:cstheme="minorHAnsi"/>
        </w:rPr>
        <w:t xml:space="preserve">I. Izmjeni i dopuni Financijskog plana </w:t>
      </w:r>
      <w:r w:rsidR="008A2C46" w:rsidRPr="00D20DCF">
        <w:rPr>
          <w:rFonts w:cstheme="minorHAnsi"/>
        </w:rPr>
        <w:t>Interpretacijskog centra Vlaški puti</w:t>
      </w:r>
    </w:p>
    <w:p w14:paraId="5CA24CA1" w14:textId="3FD0237A" w:rsidR="00293C78" w:rsidRPr="00D20DCF" w:rsidRDefault="00293C78" w:rsidP="00293C78">
      <w:pPr>
        <w:spacing w:after="0"/>
        <w:rPr>
          <w:rFonts w:cstheme="minorHAnsi"/>
        </w:rPr>
      </w:pPr>
      <w:r w:rsidRPr="00D20DCF">
        <w:rPr>
          <w:rFonts w:cstheme="minorHAnsi"/>
        </w:rPr>
        <w:t xml:space="preserve">              2.2. Obrazloženje posebnog dijela </w:t>
      </w:r>
      <w:r w:rsidR="00B63E03">
        <w:rPr>
          <w:rFonts w:cstheme="minorHAnsi"/>
        </w:rPr>
        <w:t>I</w:t>
      </w:r>
      <w:r w:rsidRPr="00D20DCF">
        <w:rPr>
          <w:rFonts w:cstheme="minorHAnsi"/>
        </w:rPr>
        <w:t xml:space="preserve">I. Izmjene i dopune </w:t>
      </w:r>
      <w:r w:rsidR="008A2C46" w:rsidRPr="00D20DCF">
        <w:rPr>
          <w:rFonts w:cstheme="minorHAnsi"/>
        </w:rPr>
        <w:t>Financijskog plana Interpretacijskog centra Vlaški puti</w:t>
      </w:r>
    </w:p>
    <w:p w14:paraId="02D9C7D6" w14:textId="77777777" w:rsidR="00293C78" w:rsidRDefault="00293C78" w:rsidP="00F73AEF">
      <w:pPr>
        <w:spacing w:after="0" w:line="240" w:lineRule="auto"/>
      </w:pPr>
    </w:p>
    <w:p w14:paraId="1DAD03F3" w14:textId="77777777" w:rsidR="00293C78" w:rsidRDefault="00293C78" w:rsidP="00F73AEF">
      <w:pPr>
        <w:spacing w:after="0" w:line="240" w:lineRule="auto"/>
      </w:pPr>
    </w:p>
    <w:p w14:paraId="105FA81C" w14:textId="77777777" w:rsidR="00293C78" w:rsidRDefault="00293C78" w:rsidP="00F73AEF">
      <w:pPr>
        <w:spacing w:after="0" w:line="240" w:lineRule="auto"/>
      </w:pPr>
    </w:p>
    <w:p w14:paraId="44DCC5CE" w14:textId="77777777" w:rsidR="00293C78" w:rsidRDefault="00293C78" w:rsidP="00F73AEF">
      <w:pPr>
        <w:spacing w:after="0" w:line="240" w:lineRule="auto"/>
      </w:pPr>
    </w:p>
    <w:p w14:paraId="7F5A17F3" w14:textId="77777777" w:rsidR="00293C78" w:rsidRDefault="00293C78" w:rsidP="00F73AEF">
      <w:pPr>
        <w:spacing w:after="0" w:line="240" w:lineRule="auto"/>
      </w:pPr>
    </w:p>
    <w:p w14:paraId="7B4C5403" w14:textId="77777777" w:rsidR="00293C78" w:rsidRDefault="00293C78" w:rsidP="00F73AEF">
      <w:pPr>
        <w:spacing w:after="0" w:line="240" w:lineRule="auto"/>
      </w:pPr>
    </w:p>
    <w:p w14:paraId="5EDA339C" w14:textId="77777777" w:rsidR="008A2C46" w:rsidRDefault="008A2C46" w:rsidP="00F73AEF">
      <w:pPr>
        <w:spacing w:after="0" w:line="240" w:lineRule="auto"/>
      </w:pPr>
    </w:p>
    <w:p w14:paraId="770982CF" w14:textId="77777777" w:rsidR="008A2C46" w:rsidRDefault="008A2C46" w:rsidP="00F73AEF">
      <w:pPr>
        <w:spacing w:after="0" w:line="240" w:lineRule="auto"/>
      </w:pPr>
    </w:p>
    <w:p w14:paraId="7B40B00F" w14:textId="77777777" w:rsidR="008A2C46" w:rsidRDefault="008A2C46" w:rsidP="00F73AEF">
      <w:pPr>
        <w:spacing w:after="0" w:line="240" w:lineRule="auto"/>
      </w:pPr>
    </w:p>
    <w:p w14:paraId="0B118800" w14:textId="77777777" w:rsidR="008A2C46" w:rsidRDefault="008A2C46" w:rsidP="00F73AEF">
      <w:pPr>
        <w:spacing w:after="0" w:line="240" w:lineRule="auto"/>
      </w:pPr>
    </w:p>
    <w:p w14:paraId="6E14CAFC" w14:textId="77777777" w:rsidR="008A2C46" w:rsidRDefault="008A2C46" w:rsidP="00F73AEF">
      <w:pPr>
        <w:spacing w:after="0" w:line="240" w:lineRule="auto"/>
      </w:pPr>
    </w:p>
    <w:p w14:paraId="0362C41B" w14:textId="77777777" w:rsidR="008A2C46" w:rsidRDefault="008A2C46" w:rsidP="00F73AEF">
      <w:pPr>
        <w:spacing w:after="0" w:line="240" w:lineRule="auto"/>
      </w:pPr>
    </w:p>
    <w:p w14:paraId="39010923" w14:textId="77777777" w:rsidR="008A2C46" w:rsidRDefault="008A2C46" w:rsidP="00F73AEF">
      <w:pPr>
        <w:spacing w:after="0" w:line="240" w:lineRule="auto"/>
      </w:pPr>
    </w:p>
    <w:p w14:paraId="59FC81D0" w14:textId="77777777" w:rsidR="008A2C46" w:rsidRDefault="008A2C46" w:rsidP="00F73AEF">
      <w:pPr>
        <w:spacing w:after="0" w:line="240" w:lineRule="auto"/>
      </w:pPr>
    </w:p>
    <w:p w14:paraId="55814DA4" w14:textId="77777777" w:rsidR="008A2C46" w:rsidRDefault="008A2C46" w:rsidP="00F73AEF">
      <w:pPr>
        <w:spacing w:after="0" w:line="240" w:lineRule="auto"/>
      </w:pPr>
    </w:p>
    <w:p w14:paraId="1033B4B4" w14:textId="77777777" w:rsidR="008A2C46" w:rsidRDefault="008A2C46" w:rsidP="00F73AEF">
      <w:pPr>
        <w:spacing w:after="0" w:line="240" w:lineRule="auto"/>
      </w:pPr>
    </w:p>
    <w:p w14:paraId="0D1A60A2" w14:textId="77777777" w:rsidR="008A2C46" w:rsidRDefault="008A2C46" w:rsidP="00F73AEF">
      <w:pPr>
        <w:spacing w:after="0" w:line="240" w:lineRule="auto"/>
      </w:pPr>
    </w:p>
    <w:p w14:paraId="58BAC8DB" w14:textId="77777777" w:rsidR="008A2C46" w:rsidRDefault="008A2C46" w:rsidP="00F73AEF">
      <w:pPr>
        <w:spacing w:after="0" w:line="240" w:lineRule="auto"/>
      </w:pPr>
    </w:p>
    <w:p w14:paraId="0DCE1A6A" w14:textId="2E7DFF1F" w:rsidR="008A2C46" w:rsidRDefault="008A2C46" w:rsidP="00F73AE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10854" wp14:editId="685C59C3">
                <wp:simplePos x="0" y="0"/>
                <wp:positionH relativeFrom="column">
                  <wp:posOffset>136525</wp:posOffset>
                </wp:positionH>
                <wp:positionV relativeFrom="paragraph">
                  <wp:posOffset>172720</wp:posOffset>
                </wp:positionV>
                <wp:extent cx="8465820" cy="746760"/>
                <wp:effectExtent l="0" t="0" r="11430" b="15240"/>
                <wp:wrapNone/>
                <wp:docPr id="193014755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5820" cy="746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936023" w14:textId="2EEDC754" w:rsidR="008A2C46" w:rsidRPr="008A2C46" w:rsidRDefault="00B63E03" w:rsidP="008A2C46">
                            <w:pPr>
                              <w:pStyle w:val="Odlomakpopisa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 w:rsidR="008A2C46" w:rsidRPr="008A2C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I. IZMJENA I DOPUNA FINANCIJSKOG PLANA INTERPRETACIJSKOG CENTRA VLAŠKI PUTI</w:t>
                            </w:r>
                          </w:p>
                          <w:p w14:paraId="638E6242" w14:textId="4ACC26C7" w:rsidR="008A2C46" w:rsidRPr="008A2C46" w:rsidRDefault="008A2C46" w:rsidP="008A2C46">
                            <w:pPr>
                              <w:pStyle w:val="Odlomakpopisa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A2C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ZA 202</w:t>
                            </w:r>
                            <w:r w:rsidR="003408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4.</w:t>
                            </w:r>
                            <w:r w:rsidRPr="008A2C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GODINU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2B10854" id="Rectangle 2" o:spid="_x0000_s1028" style="position:absolute;margin-left:10.75pt;margin-top:13.6pt;width:666.6pt;height:5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" fillcolor="#4472c4 [3204]" strokecolor="#1f3763 [1604]" strokeweight="1pt">
                <v:textbox>
                  <w:txbxContent>
                    <w:p w14:paraId="3A936023" w14:textId="2EEDC754" w:rsidR="008A2C46" w:rsidRPr="008A2C46" w:rsidRDefault="00B63E03" w:rsidP="008A2C46">
                      <w:pPr>
                        <w:pStyle w:val="Odlomakpopisa"/>
                        <w:numPr>
                          <w:ilvl w:val="0"/>
                          <w:numId w:val="10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  <w:r w:rsidR="008A2C46" w:rsidRPr="008A2C46">
                        <w:rPr>
                          <w:rFonts w:ascii="Arial" w:hAnsi="Arial" w:cs="Arial"/>
                          <w:sz w:val="24"/>
                          <w:szCs w:val="24"/>
                        </w:rPr>
                        <w:t>I. IZMJENA I DOPUNA FINANCIJSKOG PLANA INTERPRETACIJSKOG CENTRA VLAŠKI PUTI</w:t>
                      </w:r>
                    </w:p>
                    <w:p w14:paraId="638E6242" w14:textId="4ACC26C7" w:rsidR="008A2C46" w:rsidRPr="008A2C46" w:rsidRDefault="008A2C46" w:rsidP="008A2C46">
                      <w:pPr>
                        <w:pStyle w:val="Odlomakpopisa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A2C46">
                        <w:rPr>
                          <w:rFonts w:ascii="Arial" w:hAnsi="Arial" w:cs="Arial"/>
                          <w:sz w:val="24"/>
                          <w:szCs w:val="24"/>
                        </w:rPr>
                        <w:t>ZA 202</w:t>
                      </w:r>
                      <w:r w:rsidR="003408EE">
                        <w:rPr>
                          <w:rFonts w:ascii="Arial" w:hAnsi="Arial" w:cs="Arial"/>
                          <w:sz w:val="24"/>
                          <w:szCs w:val="24"/>
                        </w:rPr>
                        <w:t>4.</w:t>
                      </w:r>
                      <w:r w:rsidRPr="008A2C4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GODINU</w:t>
                      </w:r>
                    </w:p>
                  </w:txbxContent>
                </v:textbox>
              </v:rect>
            </w:pict>
          </mc:Fallback>
        </mc:AlternateContent>
      </w:r>
    </w:p>
    <w:p w14:paraId="1A9FCA3C" w14:textId="77777777" w:rsidR="008A2C46" w:rsidRDefault="008A2C46" w:rsidP="00F73AEF">
      <w:pPr>
        <w:spacing w:after="0" w:line="240" w:lineRule="auto"/>
      </w:pPr>
    </w:p>
    <w:p w14:paraId="440385FE" w14:textId="77777777" w:rsidR="008A2C46" w:rsidRDefault="008A2C46" w:rsidP="00F73AEF">
      <w:pPr>
        <w:spacing w:after="0" w:line="240" w:lineRule="auto"/>
      </w:pPr>
    </w:p>
    <w:p w14:paraId="466E9723" w14:textId="77777777" w:rsidR="008A2C46" w:rsidRDefault="008A2C46" w:rsidP="00F73AEF">
      <w:pPr>
        <w:spacing w:after="0" w:line="240" w:lineRule="auto"/>
      </w:pPr>
    </w:p>
    <w:p w14:paraId="3D210E69" w14:textId="77777777" w:rsidR="008A2C46" w:rsidRDefault="008A2C46" w:rsidP="00F73AEF">
      <w:pPr>
        <w:spacing w:after="0" w:line="240" w:lineRule="auto"/>
      </w:pPr>
    </w:p>
    <w:p w14:paraId="0BEE295C" w14:textId="77777777" w:rsidR="008A2C46" w:rsidRDefault="008A2C46" w:rsidP="00F73AEF">
      <w:pPr>
        <w:spacing w:after="0" w:line="240" w:lineRule="auto"/>
      </w:pPr>
    </w:p>
    <w:p w14:paraId="2B45C88E" w14:textId="77777777" w:rsidR="008A2C46" w:rsidRDefault="008A2C46" w:rsidP="00F73AEF">
      <w:pPr>
        <w:spacing w:after="0" w:line="240" w:lineRule="auto"/>
      </w:pPr>
    </w:p>
    <w:p w14:paraId="3D683171" w14:textId="77777777" w:rsidR="008A2C46" w:rsidRDefault="008A2C46" w:rsidP="00F73AEF">
      <w:pPr>
        <w:spacing w:after="0" w:line="240" w:lineRule="auto"/>
      </w:pPr>
    </w:p>
    <w:p w14:paraId="144FCA9F" w14:textId="77777777" w:rsidR="008A2C46" w:rsidRDefault="008A2C46" w:rsidP="00F73AEF">
      <w:pPr>
        <w:spacing w:after="0" w:line="240" w:lineRule="auto"/>
      </w:pPr>
    </w:p>
    <w:p w14:paraId="75ED06A7" w14:textId="77777777" w:rsidR="008A2C46" w:rsidRDefault="008A2C46" w:rsidP="00F73AEF">
      <w:pPr>
        <w:spacing w:after="0" w:line="240" w:lineRule="auto"/>
      </w:pPr>
    </w:p>
    <w:p w14:paraId="2CBD5180" w14:textId="77777777" w:rsidR="008A2C46" w:rsidRDefault="008A2C46" w:rsidP="00F73AEF">
      <w:pPr>
        <w:spacing w:after="0" w:line="240" w:lineRule="auto"/>
      </w:pPr>
    </w:p>
    <w:p w14:paraId="0875DDC7" w14:textId="77777777" w:rsidR="008A2C46" w:rsidRDefault="008A2C46" w:rsidP="00F73AEF">
      <w:pPr>
        <w:spacing w:after="0" w:line="240" w:lineRule="auto"/>
      </w:pPr>
    </w:p>
    <w:p w14:paraId="53FA39A7" w14:textId="77777777" w:rsidR="008A2C46" w:rsidRDefault="008A2C46" w:rsidP="00F73AEF">
      <w:pPr>
        <w:spacing w:after="0" w:line="240" w:lineRule="auto"/>
      </w:pPr>
    </w:p>
    <w:p w14:paraId="4B6919FB" w14:textId="77777777" w:rsidR="008A2C46" w:rsidRDefault="008A2C46" w:rsidP="00F73AEF">
      <w:pPr>
        <w:spacing w:after="0" w:line="240" w:lineRule="auto"/>
      </w:pPr>
    </w:p>
    <w:p w14:paraId="7095F65D" w14:textId="77777777" w:rsidR="008A2C46" w:rsidRDefault="008A2C46" w:rsidP="00F73AEF">
      <w:pPr>
        <w:spacing w:after="0" w:line="240" w:lineRule="auto"/>
      </w:pPr>
    </w:p>
    <w:p w14:paraId="16EC1607" w14:textId="77777777" w:rsidR="008A2C46" w:rsidRDefault="008A2C46" w:rsidP="00F73AEF">
      <w:pPr>
        <w:spacing w:after="0" w:line="240" w:lineRule="auto"/>
      </w:pPr>
    </w:p>
    <w:p w14:paraId="143ED658" w14:textId="2EBE5738" w:rsidR="00792F43" w:rsidRPr="008D7B9C" w:rsidRDefault="00792F43" w:rsidP="00792F43">
      <w:pPr>
        <w:spacing w:after="0" w:line="240" w:lineRule="auto"/>
      </w:pPr>
      <w:r w:rsidRPr="008D7B9C">
        <w:t>KLASA:</w:t>
      </w:r>
      <w:r>
        <w:t xml:space="preserve"> </w:t>
      </w:r>
      <w:r w:rsidR="008741E7">
        <w:t>430-01/24-01/02</w:t>
      </w:r>
    </w:p>
    <w:p w14:paraId="49B1B3CD" w14:textId="4E6200A4" w:rsidR="00792F43" w:rsidRPr="008D7B9C" w:rsidRDefault="00792F43" w:rsidP="00792F43">
      <w:pPr>
        <w:spacing w:after="0" w:line="240" w:lineRule="auto"/>
      </w:pPr>
      <w:r w:rsidRPr="008D7B9C">
        <w:t>URBROJ:</w:t>
      </w:r>
      <w:r>
        <w:t xml:space="preserve"> </w:t>
      </w:r>
      <w:r w:rsidR="008741E7">
        <w:t>2144/4-58-03-24-3</w:t>
      </w:r>
    </w:p>
    <w:p w14:paraId="414BA467" w14:textId="196A411A" w:rsidR="00792F43" w:rsidRPr="008D7B9C" w:rsidRDefault="00792F43" w:rsidP="00792F43">
      <w:pPr>
        <w:spacing w:after="0" w:line="240" w:lineRule="auto"/>
      </w:pPr>
      <w:r w:rsidRPr="008D7B9C">
        <w:t>Šušnjevica,</w:t>
      </w:r>
      <w:r w:rsidR="008741E7">
        <w:t xml:space="preserve"> </w:t>
      </w:r>
      <w:bookmarkStart w:id="1" w:name="_GoBack"/>
      <w:bookmarkEnd w:id="1"/>
      <w:r w:rsidR="008741E7">
        <w:t>09.12.</w:t>
      </w:r>
      <w:r w:rsidRPr="008D7B9C">
        <w:t>202</w:t>
      </w:r>
      <w:r>
        <w:t>4</w:t>
      </w:r>
      <w:r w:rsidRPr="008D7B9C">
        <w:t>.</w:t>
      </w:r>
    </w:p>
    <w:p w14:paraId="6710DAE8" w14:textId="77777777" w:rsidR="00F73AEF" w:rsidRPr="008D7B9C" w:rsidRDefault="00F73AEF" w:rsidP="00F73AEF">
      <w:pPr>
        <w:spacing w:after="0" w:line="240" w:lineRule="auto"/>
      </w:pPr>
    </w:p>
    <w:p w14:paraId="676C80BA" w14:textId="77777777" w:rsidR="00F73AEF" w:rsidRDefault="00F73AEF" w:rsidP="00F73AEF">
      <w:pPr>
        <w:spacing w:after="0" w:line="240" w:lineRule="auto"/>
      </w:pPr>
    </w:p>
    <w:p w14:paraId="0CAAE448" w14:textId="48AE94FA" w:rsidR="00F73AEF" w:rsidRPr="008D7B9C" w:rsidRDefault="00F73AEF" w:rsidP="00F73AEF">
      <w:pPr>
        <w:spacing w:after="0" w:line="240" w:lineRule="auto"/>
      </w:pPr>
      <w:r w:rsidRPr="008D7B9C">
        <w:t xml:space="preserve">Sukladno Zakonu o proračunu (Narodne novine br. 144/21) </w:t>
      </w:r>
      <w:r w:rsidR="00746063">
        <w:t xml:space="preserve">te Statutu Javne ustanove Interpretacijski centar Vlaški puti (Čl. 14.) </w:t>
      </w:r>
      <w:r w:rsidRPr="008D7B9C">
        <w:t>Ravnateljica Interpretacijskog centra Vlaški puti donosi</w:t>
      </w:r>
    </w:p>
    <w:p w14:paraId="13044426" w14:textId="77777777" w:rsidR="00F73AEF" w:rsidRPr="008D7B9C" w:rsidRDefault="00F73AEF" w:rsidP="00F73AEF">
      <w:pPr>
        <w:spacing w:after="0" w:line="240" w:lineRule="auto"/>
      </w:pPr>
    </w:p>
    <w:p w14:paraId="25B71CCE" w14:textId="0AFCBE39" w:rsidR="00F73AEF" w:rsidRPr="008A2C46" w:rsidRDefault="00F73AEF" w:rsidP="00F73AEF">
      <w:pPr>
        <w:spacing w:after="0" w:line="240" w:lineRule="auto"/>
        <w:jc w:val="center"/>
        <w:rPr>
          <w:sz w:val="28"/>
          <w:szCs w:val="28"/>
        </w:rPr>
      </w:pPr>
      <w:r w:rsidRPr="008A2C46">
        <w:rPr>
          <w:sz w:val="28"/>
          <w:szCs w:val="28"/>
        </w:rPr>
        <w:t>I</w:t>
      </w:r>
      <w:r w:rsidR="00B63E03">
        <w:rPr>
          <w:sz w:val="28"/>
          <w:szCs w:val="28"/>
        </w:rPr>
        <w:t>I</w:t>
      </w:r>
      <w:r w:rsidR="00B22F16" w:rsidRPr="008A2C46">
        <w:rPr>
          <w:sz w:val="28"/>
          <w:szCs w:val="28"/>
        </w:rPr>
        <w:t>.</w:t>
      </w:r>
      <w:r w:rsidRPr="008A2C46">
        <w:rPr>
          <w:sz w:val="28"/>
          <w:szCs w:val="28"/>
        </w:rPr>
        <w:t xml:space="preserve"> IZMJEN</w:t>
      </w:r>
      <w:r w:rsidR="00C30675" w:rsidRPr="008A2C46">
        <w:rPr>
          <w:sz w:val="28"/>
          <w:szCs w:val="28"/>
        </w:rPr>
        <w:t>U I DOPUNU</w:t>
      </w:r>
      <w:r w:rsidRPr="008A2C46">
        <w:rPr>
          <w:sz w:val="28"/>
          <w:szCs w:val="28"/>
        </w:rPr>
        <w:t xml:space="preserve"> FINANCIJSKOG PLANA ZA 202</w:t>
      </w:r>
      <w:r w:rsidR="003408EE">
        <w:rPr>
          <w:sz w:val="28"/>
          <w:szCs w:val="28"/>
        </w:rPr>
        <w:t>4</w:t>
      </w:r>
      <w:r w:rsidRPr="008A2C46">
        <w:rPr>
          <w:sz w:val="28"/>
          <w:szCs w:val="28"/>
        </w:rPr>
        <w:t>. GODINU</w:t>
      </w:r>
    </w:p>
    <w:p w14:paraId="7CD8CABF" w14:textId="77777777" w:rsidR="00F73AEF" w:rsidRDefault="00F73AEF" w:rsidP="00F73AEF">
      <w:pPr>
        <w:spacing w:after="0" w:line="240" w:lineRule="auto"/>
      </w:pPr>
    </w:p>
    <w:p w14:paraId="23E6FF45" w14:textId="77777777" w:rsidR="00F73AEF" w:rsidRDefault="00F73AEF" w:rsidP="00F73AEF">
      <w:pPr>
        <w:spacing w:after="0" w:line="240" w:lineRule="auto"/>
      </w:pPr>
    </w:p>
    <w:p w14:paraId="253549FF" w14:textId="77777777" w:rsidR="00F73AEF" w:rsidRDefault="00F73AEF" w:rsidP="00F73AEF">
      <w:pPr>
        <w:spacing w:after="0" w:line="240" w:lineRule="auto"/>
      </w:pPr>
    </w:p>
    <w:p w14:paraId="08648D16" w14:textId="77777777" w:rsidR="00F73AEF" w:rsidRDefault="00F73AEF" w:rsidP="00F73AEF">
      <w:pPr>
        <w:spacing w:after="0" w:line="240" w:lineRule="auto"/>
      </w:pPr>
    </w:p>
    <w:p w14:paraId="5A75D500" w14:textId="39248E3C" w:rsidR="00F81ABF" w:rsidRPr="00F81ABF" w:rsidRDefault="00F81ABF" w:rsidP="00F81ABF">
      <w:pPr>
        <w:spacing w:after="0" w:line="240" w:lineRule="auto"/>
      </w:pPr>
      <w:r w:rsidRPr="00F81ABF">
        <w:t>I</w:t>
      </w:r>
      <w:r w:rsidR="00B63E03">
        <w:t>I</w:t>
      </w:r>
      <w:r w:rsidRPr="00F81ABF">
        <w:t xml:space="preserve"> . Izmjena i dopuna Financijskog plana Interpretacijskog centra Vlaški puti za 202</w:t>
      </w:r>
      <w:r>
        <w:t>4</w:t>
      </w:r>
      <w:r w:rsidRPr="00F81ABF">
        <w:t>. godinu stupa na snagu 202</w:t>
      </w:r>
      <w:r>
        <w:t>4</w:t>
      </w:r>
      <w:r w:rsidRPr="00F81ABF">
        <w:t>. godine. I</w:t>
      </w:r>
      <w:r w:rsidR="00B63E03">
        <w:t>I</w:t>
      </w:r>
      <w:r w:rsidRPr="00F81ABF">
        <w:t>. Izmjene i dopune Proračuna Općine Kršan objavljene su u „Službenom glasilu Općine Kršan“ broj 202</w:t>
      </w:r>
      <w:r>
        <w:t>4</w:t>
      </w:r>
      <w:r w:rsidRPr="00F81ABF">
        <w:t xml:space="preserve">. godine. </w:t>
      </w:r>
    </w:p>
    <w:p w14:paraId="5860A7E8" w14:textId="4A715CDA" w:rsidR="00F73AEF" w:rsidRDefault="00F81ABF" w:rsidP="00F81ABF">
      <w:pPr>
        <w:spacing w:after="0" w:line="240" w:lineRule="auto"/>
      </w:pPr>
      <w:r w:rsidRPr="00F81ABF">
        <w:t>I</w:t>
      </w:r>
      <w:r w:rsidR="00B63E03">
        <w:t>I</w:t>
      </w:r>
      <w:r w:rsidRPr="00F81ABF">
        <w:t xml:space="preserve"> . Izmjena i dopuna Financijskog plana Interpretacijskog centra Vlaški puti za 202</w:t>
      </w:r>
      <w:r>
        <w:t>4</w:t>
      </w:r>
      <w:r w:rsidRPr="00F81ABF">
        <w:t>. godinu objavljena je na oglasnoj ploči te web stranici Interpretacijskog centra Vlaški puti te stupa na snagu osmog dana od dana objave.</w:t>
      </w:r>
    </w:p>
    <w:p w14:paraId="0F166047" w14:textId="77777777" w:rsidR="00F73AEF" w:rsidRDefault="00F73AEF" w:rsidP="00F73AEF">
      <w:pPr>
        <w:spacing w:after="0" w:line="240" w:lineRule="auto"/>
      </w:pPr>
    </w:p>
    <w:p w14:paraId="687833F8" w14:textId="77777777" w:rsidR="00F73AEF" w:rsidRDefault="00F73AEF" w:rsidP="00F73AEF">
      <w:pPr>
        <w:spacing w:after="0" w:line="240" w:lineRule="auto"/>
      </w:pPr>
    </w:p>
    <w:p w14:paraId="666EA96D" w14:textId="073B215F" w:rsidR="00F73AEF" w:rsidRDefault="00F73AEF" w:rsidP="00F73A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14:paraId="3E66AFDC" w14:textId="77777777" w:rsidR="00F73AEF" w:rsidRDefault="00F73AEF" w:rsidP="00F73AEF">
      <w:pPr>
        <w:spacing w:after="0" w:line="240" w:lineRule="auto"/>
      </w:pPr>
      <w:r>
        <w:tab/>
      </w:r>
      <w:r>
        <w:tab/>
      </w:r>
      <w:r>
        <w:tab/>
      </w:r>
    </w:p>
    <w:p w14:paraId="04756F08" w14:textId="77777777" w:rsidR="00F73AEF" w:rsidRDefault="00F73AEF" w:rsidP="00F73AEF">
      <w:pPr>
        <w:spacing w:after="0" w:line="240" w:lineRule="auto"/>
      </w:pPr>
    </w:p>
    <w:p w14:paraId="28312CCC" w14:textId="1B923B26" w:rsidR="00F73AEF" w:rsidRDefault="00F73AEF" w:rsidP="00F73A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Viviana Brkarić</w:t>
      </w:r>
    </w:p>
    <w:p w14:paraId="01904C01" w14:textId="77777777" w:rsidR="00F73AEF" w:rsidRDefault="00F73AEF" w:rsidP="00F73AEF">
      <w:pPr>
        <w:spacing w:after="0" w:line="240" w:lineRule="auto"/>
      </w:pPr>
    </w:p>
    <w:p w14:paraId="17C07731" w14:textId="77777777" w:rsidR="00F73AEF" w:rsidRDefault="00F73AEF" w:rsidP="00F73AEF">
      <w:pPr>
        <w:spacing w:after="0" w:line="240" w:lineRule="auto"/>
      </w:pPr>
    </w:p>
    <w:p w14:paraId="45EB83E3" w14:textId="209C30EF" w:rsidR="00F73AEF" w:rsidRDefault="00F73AEF" w:rsidP="00F73AEF">
      <w:pPr>
        <w:spacing w:after="0" w:line="240" w:lineRule="auto"/>
      </w:pPr>
      <w:r>
        <w:lastRenderedPageBreak/>
        <w:t xml:space="preserve">                                                         </w:t>
      </w:r>
    </w:p>
    <w:p w14:paraId="335E3FAC" w14:textId="77777777" w:rsidR="00F73AEF" w:rsidRDefault="00F73AEF" w:rsidP="00F73AEF">
      <w:pPr>
        <w:spacing w:after="0" w:line="240" w:lineRule="auto"/>
      </w:pPr>
    </w:p>
    <w:p w14:paraId="0EAFAEDE" w14:textId="77777777" w:rsidR="00616100" w:rsidRPr="00F67E2D" w:rsidRDefault="00616100" w:rsidP="00F73AEF"/>
    <w:p w14:paraId="0B9CF539" w14:textId="3270AC91" w:rsidR="00F73AEF" w:rsidRPr="003E3D58" w:rsidRDefault="00F73AEF" w:rsidP="00F73AEF">
      <w:pPr>
        <w:pStyle w:val="Bezproreda"/>
        <w:numPr>
          <w:ilvl w:val="1"/>
          <w:numId w:val="2"/>
        </w:numPr>
        <w:rPr>
          <w:b/>
          <w:bCs/>
          <w:sz w:val="28"/>
          <w:szCs w:val="28"/>
        </w:rPr>
      </w:pPr>
      <w:r w:rsidRPr="003E3D58">
        <w:rPr>
          <w:b/>
          <w:bCs/>
          <w:sz w:val="28"/>
          <w:szCs w:val="28"/>
        </w:rPr>
        <w:t>OPĆI DIO</w:t>
      </w:r>
      <w:r w:rsidR="00D20DCF">
        <w:rPr>
          <w:b/>
          <w:bCs/>
          <w:sz w:val="28"/>
          <w:szCs w:val="28"/>
        </w:rPr>
        <w:t xml:space="preserve"> - SAŽETAK</w:t>
      </w:r>
      <w:r w:rsidRPr="003E3D58">
        <w:rPr>
          <w:b/>
          <w:bCs/>
          <w:sz w:val="28"/>
          <w:szCs w:val="28"/>
        </w:rPr>
        <w:tab/>
      </w:r>
      <w:r w:rsidRPr="003E3D58">
        <w:rPr>
          <w:b/>
          <w:bCs/>
          <w:sz w:val="28"/>
          <w:szCs w:val="28"/>
        </w:rPr>
        <w:tab/>
      </w:r>
      <w:r w:rsidRPr="003E3D58">
        <w:rPr>
          <w:b/>
          <w:bCs/>
          <w:sz w:val="28"/>
          <w:szCs w:val="28"/>
        </w:rPr>
        <w:tab/>
      </w:r>
      <w:r w:rsidRPr="003E3D58">
        <w:rPr>
          <w:b/>
          <w:bCs/>
          <w:sz w:val="28"/>
          <w:szCs w:val="28"/>
        </w:rPr>
        <w:tab/>
      </w:r>
      <w:r w:rsidRPr="003E3D58">
        <w:rPr>
          <w:b/>
          <w:bCs/>
          <w:sz w:val="28"/>
          <w:szCs w:val="28"/>
        </w:rPr>
        <w:tab/>
      </w:r>
      <w:r w:rsidRPr="003E3D58">
        <w:rPr>
          <w:b/>
          <w:bCs/>
          <w:sz w:val="28"/>
          <w:szCs w:val="28"/>
        </w:rPr>
        <w:tab/>
      </w:r>
    </w:p>
    <w:p w14:paraId="1F783871" w14:textId="7A03F4DA" w:rsidR="00F73AEF" w:rsidRPr="003E3D58" w:rsidRDefault="00F73AEF" w:rsidP="00F73AEF">
      <w:pPr>
        <w:pStyle w:val="Bezproreda"/>
        <w:rPr>
          <w:sz w:val="28"/>
          <w:szCs w:val="28"/>
        </w:rPr>
      </w:pP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="00B63E03">
        <w:rPr>
          <w:sz w:val="28"/>
          <w:szCs w:val="28"/>
        </w:rPr>
        <w:t>I</w:t>
      </w:r>
      <w:r w:rsidR="0030185B">
        <w:rPr>
          <w:sz w:val="28"/>
          <w:szCs w:val="28"/>
        </w:rPr>
        <w:t>I</w:t>
      </w:r>
      <w:r>
        <w:rPr>
          <w:rFonts w:ascii="Arial" w:hAnsi="Arial" w:cs="Arial"/>
          <w:color w:val="000000"/>
        </w:rPr>
        <w:t>.IZMJENA</w:t>
      </w:r>
      <w:r w:rsidR="00616100">
        <w:rPr>
          <w:rFonts w:ascii="Arial" w:hAnsi="Arial" w:cs="Arial"/>
          <w:color w:val="000000"/>
        </w:rPr>
        <w:t xml:space="preserve"> I DOPUNA</w:t>
      </w:r>
      <w:r>
        <w:rPr>
          <w:rFonts w:ascii="Arial" w:hAnsi="Arial" w:cs="Arial"/>
          <w:color w:val="000000"/>
        </w:rPr>
        <w:t xml:space="preserve"> </w:t>
      </w:r>
      <w:r w:rsidR="00616100">
        <w:rPr>
          <w:rFonts w:ascii="Arial" w:hAnsi="Arial" w:cs="Arial"/>
          <w:color w:val="000000"/>
        </w:rPr>
        <w:t>FINANCIJSKOG PLANA</w:t>
      </w:r>
      <w:r>
        <w:rPr>
          <w:rFonts w:ascii="Arial" w:hAnsi="Arial" w:cs="Arial"/>
          <w:color w:val="000000"/>
        </w:rPr>
        <w:t xml:space="preserve"> ZA 202</w:t>
      </w:r>
      <w:r w:rsidR="003408EE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. G.</w:t>
      </w:r>
      <w:r w:rsidRPr="003E3D58">
        <w:rPr>
          <w:sz w:val="28"/>
          <w:szCs w:val="28"/>
        </w:rPr>
        <w:tab/>
      </w:r>
    </w:p>
    <w:p w14:paraId="621A0B62" w14:textId="77777777" w:rsidR="00F73AEF" w:rsidRPr="003E3D58" w:rsidRDefault="00F73AEF" w:rsidP="00F73AEF">
      <w:pPr>
        <w:pStyle w:val="Bezproreda"/>
        <w:ind w:left="4248" w:firstLine="708"/>
        <w:rPr>
          <w:sz w:val="28"/>
          <w:szCs w:val="28"/>
        </w:rPr>
      </w:pPr>
      <w:r w:rsidRPr="003E3D58">
        <w:rPr>
          <w:sz w:val="28"/>
          <w:szCs w:val="28"/>
        </w:rPr>
        <w:t>OPĆI DIO</w:t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</w:p>
    <w:p w14:paraId="1C33A19E" w14:textId="77777777" w:rsidR="00F73AEF" w:rsidRPr="003E3D58" w:rsidRDefault="00F73AEF" w:rsidP="00F73AEF">
      <w:pPr>
        <w:pStyle w:val="Bezproreda"/>
        <w:rPr>
          <w:sz w:val="28"/>
          <w:szCs w:val="28"/>
        </w:rPr>
      </w:pP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</w:p>
    <w:tbl>
      <w:tblPr>
        <w:tblW w:w="14155" w:type="dxa"/>
        <w:tblLook w:val="04A0" w:firstRow="1" w:lastRow="0" w:firstColumn="1" w:lastColumn="0" w:noHBand="0" w:noVBand="1"/>
      </w:tblPr>
      <w:tblGrid>
        <w:gridCol w:w="222"/>
        <w:gridCol w:w="364"/>
        <w:gridCol w:w="4622"/>
        <w:gridCol w:w="2474"/>
        <w:gridCol w:w="1803"/>
        <w:gridCol w:w="1783"/>
        <w:gridCol w:w="613"/>
        <w:gridCol w:w="326"/>
        <w:gridCol w:w="441"/>
        <w:gridCol w:w="222"/>
        <w:gridCol w:w="1285"/>
      </w:tblGrid>
      <w:tr w:rsidR="003408EE" w:rsidRPr="003408EE" w14:paraId="25766562" w14:textId="77777777" w:rsidTr="00F716F0">
        <w:trPr>
          <w:trHeight w:val="3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72C7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90520" w14:textId="77777777" w:rsidR="003408EE" w:rsidRPr="003408EE" w:rsidRDefault="003408EE" w:rsidP="00340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DIO</w:t>
            </w:r>
          </w:p>
        </w:tc>
      </w:tr>
      <w:tr w:rsidR="003408EE" w:rsidRPr="003408EE" w14:paraId="4449B20B" w14:textId="77777777" w:rsidTr="00F716F0">
        <w:trPr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2263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1C3D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15B1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16B9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6E81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26A6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9BB3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035C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B876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711E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551A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408EE" w:rsidRPr="003408EE" w14:paraId="2884E56A" w14:textId="77777777" w:rsidTr="00F716F0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0238A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05346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7A515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4EBC0" w14:textId="77777777" w:rsidR="003408EE" w:rsidRPr="003408EE" w:rsidRDefault="003408EE" w:rsidP="00340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PROMJENA</w:t>
            </w:r>
          </w:p>
        </w:tc>
      </w:tr>
      <w:tr w:rsidR="003408EE" w:rsidRPr="003408EE" w14:paraId="2D56B2A2" w14:textId="77777777" w:rsidTr="00F716F0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1E3FC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3F12B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7E86C" w14:textId="77777777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C3CFE" w14:textId="77777777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IZNOS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CBA3B" w14:textId="77777777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(%)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16118" w14:textId="77777777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IZNOS</w:t>
            </w:r>
          </w:p>
        </w:tc>
      </w:tr>
      <w:tr w:rsidR="003408EE" w:rsidRPr="003408EE" w14:paraId="137E15B9" w14:textId="77777777" w:rsidTr="00F716F0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FAD51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8ECAB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C39DB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46951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90B57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4C3F2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408EE" w:rsidRPr="003408EE" w14:paraId="1952C68F" w14:textId="77777777" w:rsidTr="00F716F0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428F4" w14:textId="77777777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A.</w:t>
            </w: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4152D" w14:textId="77777777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RAČUN PRIHODA I RASHODA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D0E79" w14:textId="77777777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141D4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71DE2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245F6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408EE" w:rsidRPr="003408EE" w14:paraId="1DAA1873" w14:textId="77777777" w:rsidTr="00F716F0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82DC6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0C5E5" w14:textId="77777777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4A82D" w14:textId="1EB27EA0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62.</w:t>
            </w:r>
            <w:r w:rsidR="00B63E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818,79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492DA" w14:textId="2A4799AF" w:rsidR="003408EE" w:rsidRPr="003408EE" w:rsidRDefault="00885932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1.325,00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27A21" w14:textId="4F4F2D7A" w:rsidR="003408EE" w:rsidRPr="003408EE" w:rsidRDefault="00885932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2,11</w:t>
            </w:r>
            <w:r w:rsidR="003408EE"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42207" w14:textId="1F6000CD" w:rsidR="003408EE" w:rsidRPr="003408EE" w:rsidRDefault="00885932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64.143,79</w:t>
            </w:r>
          </w:p>
        </w:tc>
      </w:tr>
      <w:tr w:rsidR="003408EE" w:rsidRPr="003408EE" w14:paraId="6E258B4D" w14:textId="77777777" w:rsidTr="00F716F0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8A635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CFC19" w14:textId="77777777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01171" w14:textId="77777777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9E507" w14:textId="77777777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43A99" w14:textId="77777777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8DF91" w14:textId="77777777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408EE" w:rsidRPr="003408EE" w14:paraId="66D0DFD2" w14:textId="77777777" w:rsidTr="00F716F0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DE9B5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B8B68" w14:textId="77777777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01FFF" w14:textId="0B73DCED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  <w:r w:rsidR="00B63E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2.170,18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8665B" w14:textId="30FA74AC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  <w:r w:rsidR="00827F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325,00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BA067" w14:textId="65B559FB" w:rsidR="003408EE" w:rsidRPr="003408EE" w:rsidRDefault="00827F63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2,13%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56642" w14:textId="4BCAB683" w:rsidR="003408EE" w:rsidRPr="003408EE" w:rsidRDefault="00885932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</w:t>
            </w:r>
            <w:r w:rsidR="00827F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495,18</w:t>
            </w:r>
          </w:p>
        </w:tc>
      </w:tr>
      <w:tr w:rsidR="003408EE" w:rsidRPr="003408EE" w14:paraId="62D29EF6" w14:textId="77777777" w:rsidTr="00F716F0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76011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D51C7" w14:textId="77777777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724D2" w14:textId="52B2CD98" w:rsidR="003408EE" w:rsidRPr="003408EE" w:rsidRDefault="00B63E03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3.250,00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C6AD8" w14:textId="083A9885" w:rsidR="003408EE" w:rsidRPr="003408EE" w:rsidRDefault="00827F63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BE982" w14:textId="33FAAE7D" w:rsidR="003408EE" w:rsidRPr="003408EE" w:rsidRDefault="00827F63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A28F9" w14:textId="77777777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3.250,00</w:t>
            </w:r>
          </w:p>
        </w:tc>
      </w:tr>
      <w:tr w:rsidR="003408EE" w:rsidRPr="003408EE" w14:paraId="2671FB7B" w14:textId="77777777" w:rsidTr="00F716F0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940A6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1EEC1" w14:textId="77777777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142C6" w14:textId="45F1ED7A" w:rsidR="003408EE" w:rsidRPr="003408EE" w:rsidRDefault="00B63E03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-2.601,39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B658A" w14:textId="10045376" w:rsidR="003408EE" w:rsidRPr="003408EE" w:rsidRDefault="00827F63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36781" w14:textId="468C4CF4" w:rsidR="003408EE" w:rsidRPr="003408EE" w:rsidRDefault="00827F63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  <w:r w:rsidR="003408EE"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689D2" w14:textId="77777777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-2.601,39</w:t>
            </w:r>
          </w:p>
        </w:tc>
      </w:tr>
      <w:tr w:rsidR="003408EE" w:rsidRPr="003408EE" w14:paraId="5E57017C" w14:textId="77777777" w:rsidTr="00F716F0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96E61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C7121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CDC6D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1087A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F2A13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E217A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408EE" w:rsidRPr="003408EE" w14:paraId="02F3E539" w14:textId="77777777" w:rsidTr="00F716F0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0ECC7" w14:textId="77777777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B.</w:t>
            </w: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87C5D" w14:textId="77777777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RAČUN ZADUŽIVANJA/FINANCIRANJA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7CF1B" w14:textId="77777777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1180C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46B03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A2616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408EE" w:rsidRPr="003408EE" w14:paraId="1BE9E10C" w14:textId="77777777" w:rsidTr="00F716F0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D7D44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B976F" w14:textId="77777777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D6639" w14:textId="77777777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77DF0" w14:textId="77777777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9722F3" w14:textId="77777777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4980C" w14:textId="77777777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408EE" w:rsidRPr="003408EE" w14:paraId="3F25A709" w14:textId="77777777" w:rsidTr="00F716F0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B5748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061C4" w14:textId="77777777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35261" w14:textId="77777777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C133B" w14:textId="77777777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A768F" w14:textId="77777777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3014C" w14:textId="77777777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408EE" w:rsidRPr="003408EE" w14:paraId="097E90AA" w14:textId="77777777" w:rsidTr="00F716F0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5E9B9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435CD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0B9E9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90193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E4DC1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9A794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408EE" w:rsidRPr="003408EE" w14:paraId="0B81FB29" w14:textId="77777777" w:rsidTr="00F716F0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09090" w14:textId="77777777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C.</w:t>
            </w: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6D719" w14:textId="77777777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RASPOLOŽIVA SREDSTVA IZ PRETHODNIH GODINA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6E4C7" w14:textId="77777777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36229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99DC1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5CD4D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408EE" w:rsidRPr="003408EE" w14:paraId="56880C53" w14:textId="77777777" w:rsidTr="00F716F0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D14DC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601E9" w14:textId="77777777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VIŠAK/MANJAK IZ PRETHODNIH GODINA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3EDC8" w14:textId="707B4100" w:rsidR="003408EE" w:rsidRPr="003408EE" w:rsidRDefault="00B63E03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2.601,39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5FCF4" w14:textId="0E8B72A2" w:rsidR="003408EE" w:rsidRPr="003408EE" w:rsidRDefault="00B63E03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5FAAD" w14:textId="77777777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E971C" w14:textId="77777777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2.601,39</w:t>
            </w:r>
          </w:p>
        </w:tc>
      </w:tr>
      <w:tr w:rsidR="003408EE" w:rsidRPr="003408EE" w14:paraId="5F733183" w14:textId="77777777" w:rsidTr="00F716F0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DAF6F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002A7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28588" w14:textId="16B9606F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9631D" w14:textId="77777777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C058E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E175E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408EE" w:rsidRPr="003408EE" w14:paraId="1537BD62" w14:textId="77777777" w:rsidTr="00F716F0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F498D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593B1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FD59B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248CA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F5109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4B670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408EE" w:rsidRPr="003408EE" w14:paraId="5DDA42B5" w14:textId="77777777" w:rsidTr="00F716F0">
        <w:trPr>
          <w:trHeight w:val="248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91226" w14:textId="77777777" w:rsidR="003408EE" w:rsidRPr="003408EE" w:rsidRDefault="003408EE" w:rsidP="0034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A0276" w14:textId="77777777" w:rsidR="003408EE" w:rsidRPr="003408EE" w:rsidRDefault="003408EE" w:rsidP="00340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VIŠAK/MANJAK + NETO ZADUŽIVANJA/FINANCIRANJA + RASPOLOŽIVA SREDSTVA IZ PRETHODNIH GODINA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D4DB8" w14:textId="77777777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4B786A" w14:textId="77777777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75BEA" w14:textId="5CFDEFA2" w:rsidR="003408EE" w:rsidRPr="003408EE" w:rsidRDefault="00B63E03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DFEF0" w14:textId="77777777" w:rsidR="003408EE" w:rsidRPr="003408EE" w:rsidRDefault="003408EE" w:rsidP="00340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14:paraId="6CA5F353" w14:textId="2DEBA98D" w:rsidR="007C31C5" w:rsidRDefault="00F73AEF" w:rsidP="00F73AEF">
      <w:pPr>
        <w:pStyle w:val="Bezproreda"/>
        <w:rPr>
          <w:sz w:val="28"/>
          <w:szCs w:val="28"/>
        </w:rPr>
      </w:pPr>
      <w:r w:rsidRPr="003E3D58">
        <w:rPr>
          <w:sz w:val="28"/>
          <w:szCs w:val="28"/>
        </w:rPr>
        <w:lastRenderedPageBreak/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  <w:r w:rsidRPr="003E3D58">
        <w:rPr>
          <w:sz w:val="28"/>
          <w:szCs w:val="28"/>
        </w:rPr>
        <w:tab/>
      </w:r>
    </w:p>
    <w:p w14:paraId="3A56DEC5" w14:textId="77777777" w:rsidR="007C31C5" w:rsidRDefault="007C31C5" w:rsidP="007C31C5">
      <w:pPr>
        <w:spacing w:after="0"/>
        <w:ind w:left="330"/>
        <w:rPr>
          <w:rFonts w:ascii="Arial" w:hAnsi="Arial" w:cs="Arial"/>
          <w:b/>
          <w:bCs/>
        </w:rPr>
      </w:pPr>
    </w:p>
    <w:p w14:paraId="14CECFFF" w14:textId="6D35776A" w:rsidR="00BC33EB" w:rsidRPr="00BC33EB" w:rsidRDefault="00BC33EB" w:rsidP="00D20DCF">
      <w:pPr>
        <w:pStyle w:val="Bezproreda"/>
        <w:numPr>
          <w:ilvl w:val="2"/>
          <w:numId w:val="2"/>
        </w:numPr>
        <w:rPr>
          <w:rFonts w:ascii="Arial" w:hAnsi="Arial" w:cs="Arial"/>
          <w:b/>
          <w:bCs/>
          <w:color w:val="000000"/>
        </w:rPr>
      </w:pPr>
      <w:r w:rsidRPr="00BC33EB">
        <w:rPr>
          <w:rFonts w:ascii="Arial" w:hAnsi="Arial" w:cs="Arial"/>
          <w:b/>
          <w:bCs/>
          <w:color w:val="000000"/>
        </w:rPr>
        <w:t>Račun prihoda i rashoda</w:t>
      </w:r>
      <w:r w:rsidRPr="00BC33EB">
        <w:rPr>
          <w:rFonts w:ascii="Arial" w:hAnsi="Arial" w:cs="Arial"/>
          <w:b/>
          <w:bCs/>
          <w:color w:val="000000"/>
        </w:rPr>
        <w:tab/>
      </w:r>
      <w:r w:rsidRPr="00BC33EB">
        <w:rPr>
          <w:rFonts w:ascii="Arial" w:hAnsi="Arial" w:cs="Arial"/>
          <w:b/>
          <w:bCs/>
          <w:color w:val="000000"/>
        </w:rPr>
        <w:tab/>
      </w:r>
      <w:r w:rsidRPr="00BC33EB">
        <w:rPr>
          <w:rFonts w:ascii="Arial" w:hAnsi="Arial" w:cs="Arial"/>
          <w:b/>
          <w:bCs/>
          <w:color w:val="000000"/>
        </w:rPr>
        <w:tab/>
      </w:r>
    </w:p>
    <w:p w14:paraId="5D0E334A" w14:textId="77777777" w:rsidR="00BC33EB" w:rsidRPr="00BC33EB" w:rsidRDefault="00BC33EB" w:rsidP="00BC33EB">
      <w:pPr>
        <w:pStyle w:val="Bezproreda"/>
        <w:rPr>
          <w:rFonts w:ascii="Arial" w:hAnsi="Arial" w:cs="Arial"/>
          <w:b/>
          <w:bCs/>
          <w:color w:val="000000"/>
        </w:rPr>
      </w:pPr>
      <w:r w:rsidRPr="00BC33EB">
        <w:rPr>
          <w:rFonts w:ascii="Arial" w:hAnsi="Arial" w:cs="Arial"/>
          <w:color w:val="000000"/>
        </w:rPr>
        <w:tab/>
      </w:r>
    </w:p>
    <w:tbl>
      <w:tblPr>
        <w:tblW w:w="12750" w:type="dxa"/>
        <w:tblInd w:w="-5" w:type="dxa"/>
        <w:tblLook w:val="04A0" w:firstRow="1" w:lastRow="0" w:firstColumn="1" w:lastColumn="0" w:noHBand="0" w:noVBand="1"/>
      </w:tblPr>
      <w:tblGrid>
        <w:gridCol w:w="1017"/>
        <w:gridCol w:w="1150"/>
        <w:gridCol w:w="3353"/>
        <w:gridCol w:w="1559"/>
        <w:gridCol w:w="1701"/>
        <w:gridCol w:w="1985"/>
        <w:gridCol w:w="1985"/>
      </w:tblGrid>
      <w:tr w:rsidR="00BC33EB" w:rsidRPr="00BC33EB" w14:paraId="1E29A293" w14:textId="77777777" w:rsidTr="00BC33EB">
        <w:trPr>
          <w:trHeight w:val="408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D0A34" w14:textId="77777777" w:rsidR="00BC33EB" w:rsidRPr="00233558" w:rsidRDefault="00BC33EB" w:rsidP="00BC33EB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Razred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D2191" w14:textId="77777777" w:rsidR="00BC33EB" w:rsidRPr="00233558" w:rsidRDefault="00BC33EB" w:rsidP="00BC33EB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Skupina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D85C0" w14:textId="77777777" w:rsidR="00BC33EB" w:rsidRPr="00233558" w:rsidRDefault="00BC33EB" w:rsidP="00BC33EB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Naziv prihoda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10665" w14:textId="77777777" w:rsidR="00BC33EB" w:rsidRPr="00233558" w:rsidRDefault="00BC33EB" w:rsidP="00BC33EB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Plan za 2024.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BF1CE6" w14:textId="77777777" w:rsidR="00BC33EB" w:rsidRPr="00233558" w:rsidRDefault="00BC33EB" w:rsidP="00BC33EB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PROMJENA</w:t>
            </w:r>
          </w:p>
          <w:p w14:paraId="03C44C9F" w14:textId="77777777" w:rsidR="00BC33EB" w:rsidRPr="00233558" w:rsidRDefault="00BC33EB" w:rsidP="00BC33EB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IZNOS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BC118F" w14:textId="77777777" w:rsidR="00BC33EB" w:rsidRPr="00233558" w:rsidRDefault="00BC33EB" w:rsidP="00BC33EB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PROMJENA POSTOTAK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5FA4B5A" w14:textId="77777777" w:rsidR="00BC33EB" w:rsidRPr="00233558" w:rsidRDefault="00BC33EB" w:rsidP="00BC33EB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NOVI IZNOS</w:t>
            </w:r>
          </w:p>
        </w:tc>
      </w:tr>
      <w:tr w:rsidR="00BC33EB" w:rsidRPr="00BC33EB" w14:paraId="6A324554" w14:textId="77777777" w:rsidTr="00291A86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A404" w14:textId="77777777" w:rsidR="00BC33EB" w:rsidRPr="00233558" w:rsidRDefault="00BC33EB" w:rsidP="00BC33EB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F349" w14:textId="77777777" w:rsidR="00BC33EB" w:rsidRPr="00233558" w:rsidRDefault="00BC33EB" w:rsidP="00BC33EB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1C73" w14:textId="77777777" w:rsidR="00BC33EB" w:rsidRPr="00233558" w:rsidRDefault="00BC33EB" w:rsidP="00BC33EB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PRIHODI UKUPNO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34F4" w14:textId="11708C51" w:rsidR="00BC33EB" w:rsidRPr="00233558" w:rsidRDefault="00291A86" w:rsidP="00BC33EB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62.818,79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C51EC" w14:textId="039B11FE" w:rsidR="00BC33EB" w:rsidRPr="00233558" w:rsidRDefault="00A7751E" w:rsidP="00BC33EB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1.325,00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D068" w14:textId="7F5F70E5" w:rsidR="00BC33EB" w:rsidRPr="00233558" w:rsidRDefault="00A7751E" w:rsidP="00BC33EB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2,11%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B016B" w14:textId="11734530" w:rsidR="00BC33EB" w:rsidRPr="00233558" w:rsidRDefault="00BC33EB" w:rsidP="00BC33EB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6</w:t>
            </w:r>
            <w:r w:rsidR="00A7751E">
              <w:rPr>
                <w:rFonts w:cstheme="minorHAnsi"/>
                <w:b/>
                <w:bCs/>
                <w:color w:val="000000"/>
              </w:rPr>
              <w:t>4.143,79</w:t>
            </w:r>
          </w:p>
        </w:tc>
      </w:tr>
      <w:tr w:rsidR="00291A86" w:rsidRPr="00BC33EB" w14:paraId="70E3B8B8" w14:textId="77777777" w:rsidTr="00221567">
        <w:trPr>
          <w:trHeight w:val="31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A9117" w14:textId="77777777" w:rsidR="00291A86" w:rsidRPr="00233558" w:rsidRDefault="00291A86" w:rsidP="00291A86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CF693" w14:textId="77777777" w:rsidR="00291A86" w:rsidRPr="00233558" w:rsidRDefault="00291A86" w:rsidP="00291A86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C295D" w14:textId="77777777" w:rsidR="00291A86" w:rsidRPr="00233558" w:rsidRDefault="00291A86" w:rsidP="00291A86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Prihodi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DBA4F5" w14:textId="3B8A5A0E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62.818,79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54327B" w14:textId="5705B5B6" w:rsidR="00291A86" w:rsidRPr="00233558" w:rsidRDefault="00A7751E" w:rsidP="00291A86">
            <w:pPr>
              <w:pStyle w:val="Bezproreda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1.325,00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216C9B" w14:textId="538E87B7" w:rsidR="00291A86" w:rsidRPr="00233558" w:rsidRDefault="00A7751E" w:rsidP="00291A86">
            <w:pPr>
              <w:pStyle w:val="Bezproreda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2,11 %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03A92" w14:textId="44FAE650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6</w:t>
            </w:r>
            <w:r w:rsidR="00A7751E">
              <w:rPr>
                <w:rFonts w:cstheme="minorHAnsi"/>
                <w:color w:val="000000"/>
              </w:rPr>
              <w:t>4.143,78</w:t>
            </w:r>
          </w:p>
        </w:tc>
      </w:tr>
      <w:tr w:rsidR="00291A86" w:rsidRPr="00BC33EB" w14:paraId="149BF232" w14:textId="77777777" w:rsidTr="00221567">
        <w:trPr>
          <w:trHeight w:val="40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26832" w14:textId="77777777" w:rsidR="00291A86" w:rsidRPr="00233558" w:rsidRDefault="00291A86" w:rsidP="00291A86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44206" w14:textId="77777777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63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59D65" w14:textId="77777777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Pomoći iz inozemstva i od subjekata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ADA2D4" w14:textId="77777777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</w:p>
          <w:p w14:paraId="314C6D64" w14:textId="77777777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</w:p>
          <w:p w14:paraId="0DA414E5" w14:textId="5C0D6F04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11.100,00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C24990" w14:textId="57CFDD2E" w:rsidR="00291A86" w:rsidRPr="00233558" w:rsidRDefault="00A7751E" w:rsidP="00291A86">
            <w:pPr>
              <w:pStyle w:val="Bezproreda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8D183E" w14:textId="6155889E" w:rsidR="00291A86" w:rsidRPr="00233558" w:rsidRDefault="00A7751E" w:rsidP="00291A86">
            <w:pPr>
              <w:pStyle w:val="Bezproreda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7D0D3" w14:textId="77777777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</w:p>
          <w:p w14:paraId="45430160" w14:textId="77777777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</w:p>
          <w:p w14:paraId="369887BB" w14:textId="77777777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11.100,00</w:t>
            </w:r>
          </w:p>
        </w:tc>
      </w:tr>
      <w:tr w:rsidR="00A7751E" w:rsidRPr="00BC33EB" w14:paraId="4B1214E1" w14:textId="77777777" w:rsidTr="00221567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21080" w14:textId="77777777" w:rsidR="00A7751E" w:rsidRPr="00233558" w:rsidRDefault="00A7751E" w:rsidP="00291A86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FD678" w14:textId="1C77CA32" w:rsidR="00A7751E" w:rsidRPr="00233558" w:rsidRDefault="00A7751E" w:rsidP="00291A86">
            <w:pPr>
              <w:pStyle w:val="Bezproreda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37683" w14:textId="77777777" w:rsidR="00A7751E" w:rsidRPr="00233558" w:rsidRDefault="00A7751E" w:rsidP="00291A86">
            <w:pPr>
              <w:pStyle w:val="Bezproreda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C64CEB" w14:textId="098B7095" w:rsidR="00A7751E" w:rsidRPr="00233558" w:rsidRDefault="00A7751E" w:rsidP="00291A86">
            <w:pPr>
              <w:pStyle w:val="Bezproreda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81983C" w14:textId="6CD6D629" w:rsidR="00A7751E" w:rsidRDefault="00A7751E" w:rsidP="00291A86">
            <w:pPr>
              <w:pStyle w:val="Bezproreda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B9E680" w14:textId="7FE7CD3D" w:rsidR="00A7751E" w:rsidRPr="00233558" w:rsidRDefault="00A7751E" w:rsidP="00291A86">
            <w:pPr>
              <w:pStyle w:val="Bezproreda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100,00%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CC98E3" w14:textId="2C948636" w:rsidR="00A7751E" w:rsidRPr="00233558" w:rsidRDefault="00A7751E" w:rsidP="00291A86">
            <w:pPr>
              <w:pStyle w:val="Bezproreda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       5,00</w:t>
            </w:r>
          </w:p>
        </w:tc>
      </w:tr>
      <w:tr w:rsidR="00291A86" w:rsidRPr="00BC33EB" w14:paraId="70A79A6B" w14:textId="77777777" w:rsidTr="00221567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712CC" w14:textId="77777777" w:rsidR="00291A86" w:rsidRPr="00233558" w:rsidRDefault="00291A86" w:rsidP="00291A86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90383" w14:textId="77777777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66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8858B" w14:textId="77777777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 xml:space="preserve">Prihodi od prodaje proizvoda i usluga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68D68E" w14:textId="77777777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</w:p>
          <w:p w14:paraId="0B07EDE1" w14:textId="72FBC0DA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3.454,47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3D960C" w14:textId="2D001130" w:rsidR="00291A86" w:rsidRPr="00233558" w:rsidRDefault="00A7751E" w:rsidP="00291A86">
            <w:pPr>
              <w:pStyle w:val="Bezproreda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B224E0" w14:textId="2A39A3FF" w:rsidR="00291A86" w:rsidRPr="00233558" w:rsidRDefault="00A7751E" w:rsidP="00291A86">
            <w:pPr>
              <w:pStyle w:val="Bezproreda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26,63%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D6909" w14:textId="77777777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</w:p>
          <w:p w14:paraId="76F358EE" w14:textId="43CE3AE0" w:rsidR="00291A86" w:rsidRPr="00233558" w:rsidRDefault="00A7751E" w:rsidP="00291A86">
            <w:pPr>
              <w:pStyle w:val="Bezproreda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2.534,47</w:t>
            </w:r>
          </w:p>
        </w:tc>
      </w:tr>
      <w:tr w:rsidR="00291A86" w:rsidRPr="00BC33EB" w14:paraId="3331245D" w14:textId="77777777" w:rsidTr="00221567">
        <w:trPr>
          <w:trHeight w:val="40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BF3BA" w14:textId="77777777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22652" w14:textId="77777777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67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50C61" w14:textId="77777777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Prihodi iz nadležnog proračuna i od HZZO-a temeljem ugovornih obveza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225F09" w14:textId="77777777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</w:p>
          <w:p w14:paraId="24A4AF38" w14:textId="77777777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</w:p>
          <w:p w14:paraId="3E58B0FE" w14:textId="5CE2ADBE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48.264,32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8ACC40" w14:textId="0B145B2D" w:rsidR="00291A86" w:rsidRPr="00233558" w:rsidRDefault="00A7751E" w:rsidP="00291A86">
            <w:pPr>
              <w:pStyle w:val="Bezproreda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2.240,00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CA9422" w14:textId="0E830F19" w:rsidR="00291A86" w:rsidRPr="00233558" w:rsidRDefault="00A7751E" w:rsidP="00291A86">
            <w:pPr>
              <w:pStyle w:val="Bezproreda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4,64%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1B0F2" w14:textId="77777777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</w:p>
          <w:p w14:paraId="2A0E1087" w14:textId="77777777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</w:p>
          <w:p w14:paraId="789CD1FF" w14:textId="7DEC4FE5" w:rsidR="00291A86" w:rsidRPr="00233558" w:rsidRDefault="00A7751E" w:rsidP="00291A86">
            <w:pPr>
              <w:pStyle w:val="Bezproreda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50.504,32</w:t>
            </w:r>
          </w:p>
        </w:tc>
      </w:tr>
      <w:tr w:rsidR="00291A86" w:rsidRPr="00BC33EB" w14:paraId="4A13BE7A" w14:textId="77777777" w:rsidTr="00221567">
        <w:trPr>
          <w:trHeight w:val="40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CE005" w14:textId="77777777" w:rsidR="00291A86" w:rsidRPr="00233558" w:rsidRDefault="00291A86" w:rsidP="00291A86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B10A9" w14:textId="77777777" w:rsidR="00291A86" w:rsidRPr="00233558" w:rsidRDefault="00291A86" w:rsidP="00291A86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AEC26" w14:textId="77777777" w:rsidR="00291A86" w:rsidRPr="00233558" w:rsidRDefault="00291A86" w:rsidP="00291A86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3026EA" w14:textId="77777777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</w:p>
          <w:p w14:paraId="744255F4" w14:textId="7551D77D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E85DEA" w14:textId="5B43ECBB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679F9F" w14:textId="77777777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63406D" w14:textId="77777777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</w:p>
          <w:p w14:paraId="54AB48C6" w14:textId="77777777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0,00</w:t>
            </w:r>
          </w:p>
        </w:tc>
      </w:tr>
      <w:tr w:rsidR="00291A86" w:rsidRPr="00BC33EB" w14:paraId="7AD6F29E" w14:textId="77777777" w:rsidTr="00221567">
        <w:trPr>
          <w:trHeight w:val="40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F3365" w14:textId="77777777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3AB2C" w14:textId="77777777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72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A65A9" w14:textId="77777777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Prihodi od prodaje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C4D99C" w14:textId="77777777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</w:p>
          <w:p w14:paraId="5E8B0AD0" w14:textId="1DDD119C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2AC8AC" w14:textId="57DDB459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6132AB" w14:textId="77777777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E1AF33" w14:textId="77777777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</w:p>
          <w:p w14:paraId="230B12A4" w14:textId="77777777" w:rsidR="00291A86" w:rsidRPr="00233558" w:rsidRDefault="00291A86" w:rsidP="00291A86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0,00</w:t>
            </w:r>
          </w:p>
        </w:tc>
      </w:tr>
      <w:tr w:rsidR="00BC33EB" w:rsidRPr="00BC33EB" w14:paraId="6821B3F7" w14:textId="77777777" w:rsidTr="00BC33EB">
        <w:trPr>
          <w:trHeight w:val="288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9DD2" w14:textId="77777777" w:rsidR="00BC33EB" w:rsidRPr="00233558" w:rsidRDefault="00BC33EB" w:rsidP="00BC33EB">
            <w:pPr>
              <w:pStyle w:val="Bezproreda"/>
              <w:rPr>
                <w:rFonts w:cstheme="minorHAns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5609" w14:textId="77777777" w:rsidR="00BC33EB" w:rsidRPr="00233558" w:rsidRDefault="00BC33EB" w:rsidP="00BC33EB">
            <w:pPr>
              <w:pStyle w:val="Bezproreda"/>
              <w:rPr>
                <w:rFonts w:cstheme="minorHAnsi"/>
                <w:color w:val="000000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5B74" w14:textId="77777777" w:rsidR="00BC33EB" w:rsidRPr="00233558" w:rsidRDefault="00BC33EB" w:rsidP="00BC33EB">
            <w:pPr>
              <w:pStyle w:val="Bezproreda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5638" w14:textId="77777777" w:rsidR="00BC33EB" w:rsidRPr="00233558" w:rsidRDefault="00BC33EB" w:rsidP="00BC33EB">
            <w:pPr>
              <w:pStyle w:val="Bezproreda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37D75" w14:textId="77777777" w:rsidR="00BC33EB" w:rsidRPr="00233558" w:rsidRDefault="00BC33EB" w:rsidP="00BC33EB">
            <w:pPr>
              <w:pStyle w:val="Bezproreda"/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0C68C" w14:textId="77777777" w:rsidR="00BC33EB" w:rsidRPr="00233558" w:rsidRDefault="00BC33EB" w:rsidP="00BC33EB">
            <w:pPr>
              <w:pStyle w:val="Bezproreda"/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94DC8EA" w14:textId="77777777" w:rsidR="00BC33EB" w:rsidRPr="00233558" w:rsidRDefault="00BC33EB" w:rsidP="00BC33EB">
            <w:pPr>
              <w:pStyle w:val="Bezproreda"/>
              <w:rPr>
                <w:rFonts w:cstheme="minorHAnsi"/>
                <w:color w:val="000000"/>
              </w:rPr>
            </w:pPr>
          </w:p>
        </w:tc>
      </w:tr>
      <w:tr w:rsidR="00BC33EB" w:rsidRPr="00BC33EB" w14:paraId="211AA774" w14:textId="77777777" w:rsidTr="00BC33EB">
        <w:trPr>
          <w:trHeight w:val="288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E757" w14:textId="77777777" w:rsidR="00BC33EB" w:rsidRPr="00233558" w:rsidRDefault="00BC33EB" w:rsidP="00BC33EB">
            <w:pPr>
              <w:pStyle w:val="Bezproreda"/>
              <w:rPr>
                <w:rFonts w:cstheme="minorHAns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E1EE" w14:textId="77777777" w:rsidR="00BC33EB" w:rsidRPr="00233558" w:rsidRDefault="00BC33EB" w:rsidP="00BC33EB">
            <w:pPr>
              <w:pStyle w:val="Bezproreda"/>
              <w:rPr>
                <w:rFonts w:cstheme="minorHAnsi"/>
                <w:color w:val="000000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1B8A" w14:textId="77777777" w:rsidR="00BC33EB" w:rsidRPr="00233558" w:rsidRDefault="00BC33EB" w:rsidP="00BC33EB">
            <w:pPr>
              <w:pStyle w:val="Bezproreda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39D3" w14:textId="77777777" w:rsidR="00BC33EB" w:rsidRPr="00233558" w:rsidRDefault="00BC33EB" w:rsidP="00BC33EB">
            <w:pPr>
              <w:pStyle w:val="Bezproreda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C3270" w14:textId="77777777" w:rsidR="00BC33EB" w:rsidRPr="00233558" w:rsidRDefault="00BC33EB" w:rsidP="00BC33EB">
            <w:pPr>
              <w:pStyle w:val="Bezproreda"/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7D24B" w14:textId="77777777" w:rsidR="00BC33EB" w:rsidRPr="00233558" w:rsidRDefault="00BC33EB" w:rsidP="00BC33EB">
            <w:pPr>
              <w:pStyle w:val="Bezproreda"/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05B7EC3" w14:textId="77777777" w:rsidR="00BC33EB" w:rsidRPr="00233558" w:rsidRDefault="00BC33EB" w:rsidP="00BC33EB">
            <w:pPr>
              <w:pStyle w:val="Bezproreda"/>
              <w:rPr>
                <w:rFonts w:cstheme="minorHAnsi"/>
                <w:color w:val="000000"/>
              </w:rPr>
            </w:pPr>
          </w:p>
        </w:tc>
      </w:tr>
      <w:tr w:rsidR="00BC33EB" w:rsidRPr="00BC33EB" w14:paraId="46D418AE" w14:textId="77777777" w:rsidTr="00BC33EB">
        <w:trPr>
          <w:trHeight w:val="288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6D1DA" w14:textId="77777777" w:rsidR="00BC33EB" w:rsidRPr="00233558" w:rsidRDefault="00BC33EB" w:rsidP="00BC33EB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D6154" w14:textId="77777777" w:rsidR="00BC33EB" w:rsidRPr="00233558" w:rsidRDefault="00BC33EB" w:rsidP="00BC33EB">
            <w:pPr>
              <w:pStyle w:val="Bezproreda"/>
              <w:rPr>
                <w:rFonts w:cstheme="minorHAnsi"/>
                <w:color w:val="000000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B91C8" w14:textId="77777777" w:rsidR="00BC33EB" w:rsidRPr="00233558" w:rsidRDefault="00BC33EB" w:rsidP="00BC33EB">
            <w:pPr>
              <w:pStyle w:val="Bezproreda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47D53" w14:textId="77777777" w:rsidR="00BC33EB" w:rsidRPr="00233558" w:rsidRDefault="00BC33EB" w:rsidP="00BC33EB">
            <w:pPr>
              <w:pStyle w:val="Bezproreda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8A08F" w14:textId="77777777" w:rsidR="00BC33EB" w:rsidRPr="00233558" w:rsidRDefault="00BC33EB" w:rsidP="00BC33EB">
            <w:pPr>
              <w:pStyle w:val="Bezproreda"/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46BC3" w14:textId="77777777" w:rsidR="00BC33EB" w:rsidRPr="00233558" w:rsidRDefault="00BC33EB" w:rsidP="00BC33EB">
            <w:pPr>
              <w:pStyle w:val="Bezproreda"/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BC6DB33" w14:textId="77777777" w:rsidR="00BC33EB" w:rsidRPr="00233558" w:rsidRDefault="00BC33EB" w:rsidP="00BC33EB">
            <w:pPr>
              <w:pStyle w:val="Bezproreda"/>
              <w:rPr>
                <w:rFonts w:cstheme="minorHAnsi"/>
                <w:color w:val="000000"/>
              </w:rPr>
            </w:pPr>
          </w:p>
        </w:tc>
      </w:tr>
      <w:tr w:rsidR="00BC33EB" w:rsidRPr="00BC33EB" w14:paraId="614761DC" w14:textId="77777777" w:rsidTr="00BC33EB">
        <w:trPr>
          <w:trHeight w:val="408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3AD71" w14:textId="77777777" w:rsidR="00BC33EB" w:rsidRPr="00233558" w:rsidRDefault="00BC33EB" w:rsidP="00BC33EB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Razred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1A6E9" w14:textId="77777777" w:rsidR="00BC33EB" w:rsidRPr="00233558" w:rsidRDefault="00BC33EB" w:rsidP="00BC33EB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Skupina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D10D6" w14:textId="77777777" w:rsidR="00BC33EB" w:rsidRPr="00233558" w:rsidRDefault="00BC33EB" w:rsidP="00BC33EB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Naziv rashoda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BB390" w14:textId="77777777" w:rsidR="00BC33EB" w:rsidRPr="00233558" w:rsidRDefault="00BC33EB" w:rsidP="00BC33EB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Plan za 2024.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F482A3" w14:textId="77777777" w:rsidR="00BC33EB" w:rsidRPr="00233558" w:rsidRDefault="00BC33EB" w:rsidP="00BC33EB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PROMJENA IZNOS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44938F" w14:textId="77777777" w:rsidR="00BC33EB" w:rsidRPr="00233558" w:rsidRDefault="00BC33EB" w:rsidP="00BC33EB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PROMJENA POSTOTAK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2DDC7D1" w14:textId="77777777" w:rsidR="00BC33EB" w:rsidRPr="00233558" w:rsidRDefault="00BC33EB" w:rsidP="00BC33EB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NOVI IZNOS</w:t>
            </w:r>
          </w:p>
        </w:tc>
      </w:tr>
      <w:tr w:rsidR="00C059AD" w:rsidRPr="00BC33EB" w14:paraId="611D23E9" w14:textId="77777777" w:rsidTr="007E70D9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12F6" w14:textId="77777777" w:rsidR="00C059AD" w:rsidRPr="00233558" w:rsidRDefault="00C059AD" w:rsidP="00C059AD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1945" w14:textId="77777777" w:rsidR="00C059AD" w:rsidRPr="00233558" w:rsidRDefault="00C059AD" w:rsidP="00C059AD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44DC" w14:textId="77777777" w:rsidR="00C059AD" w:rsidRPr="00233558" w:rsidRDefault="00C059AD" w:rsidP="00C059AD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RASHODI UKUPNO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A68C4" w14:textId="7130F5EA" w:rsidR="00C059AD" w:rsidRPr="00233558" w:rsidRDefault="00C059AD" w:rsidP="00C059AD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65.420,18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1ED8F" w14:textId="2E25DDB5" w:rsidR="00C059AD" w:rsidRPr="00233558" w:rsidRDefault="00260D4C" w:rsidP="00C059AD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   </w:t>
            </w:r>
            <w:r w:rsidR="00C059AD">
              <w:rPr>
                <w:rFonts w:cstheme="minorHAnsi"/>
                <w:b/>
                <w:bCs/>
                <w:color w:val="000000"/>
              </w:rPr>
              <w:t>1.325,00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764A" w14:textId="771EBCBA" w:rsidR="00C059AD" w:rsidRPr="00233558" w:rsidRDefault="00C059AD" w:rsidP="00C059AD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2,03%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DF216" w14:textId="1A937EA4" w:rsidR="00C059AD" w:rsidRPr="00233558" w:rsidRDefault="00C059AD" w:rsidP="00C059AD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66.745,18</w:t>
            </w:r>
          </w:p>
        </w:tc>
      </w:tr>
      <w:tr w:rsidR="00C059AD" w:rsidRPr="00BC33EB" w14:paraId="57475367" w14:textId="77777777" w:rsidTr="007E70D9">
        <w:trPr>
          <w:trHeight w:val="31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78D64" w14:textId="77777777" w:rsidR="00C059AD" w:rsidRPr="00233558" w:rsidRDefault="00C059AD" w:rsidP="00C059AD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816CF" w14:textId="77777777" w:rsidR="00C059AD" w:rsidRPr="00233558" w:rsidRDefault="00C059AD" w:rsidP="00C059AD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FE919" w14:textId="77777777" w:rsidR="00C059AD" w:rsidRPr="00233558" w:rsidRDefault="00C059AD" w:rsidP="00C059AD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EE657B" w14:textId="6CD599C6" w:rsidR="00C059AD" w:rsidRPr="00233558" w:rsidRDefault="00C059AD" w:rsidP="00C059AD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62.170,18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B81433" w14:textId="0A6E153F" w:rsidR="00C059AD" w:rsidRPr="00233558" w:rsidRDefault="00260D4C" w:rsidP="00C059AD">
            <w:pPr>
              <w:pStyle w:val="Bezproreda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</w:t>
            </w:r>
            <w:r w:rsidR="00C059AD" w:rsidRPr="00233558">
              <w:rPr>
                <w:rFonts w:cstheme="minorHAnsi"/>
                <w:color w:val="000000"/>
              </w:rPr>
              <w:t xml:space="preserve"> </w:t>
            </w:r>
            <w:r w:rsidR="00C059AD">
              <w:rPr>
                <w:rFonts w:cstheme="minorHAnsi"/>
                <w:color w:val="000000"/>
              </w:rPr>
              <w:t>1.325,00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EBAD51" w14:textId="11F404E2" w:rsidR="00C059AD" w:rsidRPr="00233558" w:rsidRDefault="00C059AD" w:rsidP="00C059AD">
            <w:pPr>
              <w:pStyle w:val="Bezproreda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2,13</w:t>
            </w:r>
            <w:r w:rsidRPr="00233558">
              <w:rPr>
                <w:rFonts w:cstheme="minorHAnsi"/>
                <w:color w:val="000000"/>
              </w:rPr>
              <w:t xml:space="preserve">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64A629" w14:textId="15E1923A" w:rsidR="00C059AD" w:rsidRPr="00233558" w:rsidRDefault="00C059AD" w:rsidP="00C059AD">
            <w:pPr>
              <w:pStyle w:val="Bezproreda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63.495,18</w:t>
            </w:r>
          </w:p>
        </w:tc>
      </w:tr>
      <w:tr w:rsidR="00C059AD" w:rsidRPr="00BC33EB" w14:paraId="528EF48E" w14:textId="77777777" w:rsidTr="007E70D9">
        <w:trPr>
          <w:trHeight w:val="31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76E75" w14:textId="77777777" w:rsidR="00C059AD" w:rsidRPr="00233558" w:rsidRDefault="00C059AD" w:rsidP="00C059AD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568C1" w14:textId="77777777" w:rsidR="00C059AD" w:rsidRPr="00233558" w:rsidRDefault="00C059AD" w:rsidP="00C059AD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31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07D51" w14:textId="77777777" w:rsidR="00C059AD" w:rsidRPr="00233558" w:rsidRDefault="00C059AD" w:rsidP="00C059AD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D47805" w14:textId="19912073" w:rsidR="00C059AD" w:rsidRPr="00233558" w:rsidRDefault="00C059AD" w:rsidP="00C059AD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38.349,35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0D51BA" w14:textId="3C31C55D" w:rsidR="00C059AD" w:rsidRPr="00233558" w:rsidRDefault="00260D4C" w:rsidP="00C059AD">
            <w:pPr>
              <w:pStyle w:val="Bezproreda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</w:t>
            </w:r>
            <w:r w:rsidR="0005025C">
              <w:rPr>
                <w:rFonts w:cstheme="minorHAnsi"/>
                <w:color w:val="000000"/>
              </w:rPr>
              <w:t>4.047,33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05146E" w14:textId="42F871A7" w:rsidR="00C059AD" w:rsidRPr="00233558" w:rsidRDefault="0005025C" w:rsidP="00C059AD">
            <w:pPr>
              <w:pStyle w:val="Bezproreda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10,55%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D7ADC" w14:textId="5C823DB1" w:rsidR="00C059AD" w:rsidRPr="00233558" w:rsidRDefault="0005025C" w:rsidP="00C059AD">
            <w:pPr>
              <w:pStyle w:val="Bezproreda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42.396,68</w:t>
            </w:r>
          </w:p>
        </w:tc>
      </w:tr>
      <w:tr w:rsidR="00C059AD" w:rsidRPr="00BC33EB" w14:paraId="2138C81A" w14:textId="77777777" w:rsidTr="007E70D9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8D2FC" w14:textId="77777777" w:rsidR="00C059AD" w:rsidRPr="00233558" w:rsidRDefault="00C059AD" w:rsidP="00C059AD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300DC" w14:textId="77777777" w:rsidR="00C059AD" w:rsidRPr="00233558" w:rsidRDefault="00C059AD" w:rsidP="00C059AD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32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4E6AA" w14:textId="77777777" w:rsidR="00C059AD" w:rsidRPr="00233558" w:rsidRDefault="00C059AD" w:rsidP="00C059AD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A1F394" w14:textId="7F4D1369" w:rsidR="00C059AD" w:rsidRPr="00233558" w:rsidRDefault="00C059AD" w:rsidP="00C059AD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22.562,29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0A5D38" w14:textId="69012BE4" w:rsidR="00C059AD" w:rsidRPr="00233558" w:rsidRDefault="00260D4C" w:rsidP="00C059AD">
            <w:pPr>
              <w:pStyle w:val="Bezproreda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</w:t>
            </w:r>
            <w:r w:rsidR="0005025C">
              <w:rPr>
                <w:rFonts w:cstheme="minorHAnsi"/>
                <w:color w:val="000000"/>
              </w:rPr>
              <w:t>-1.807,33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A6E8E9" w14:textId="74C4FF64" w:rsidR="00C059AD" w:rsidRPr="00233558" w:rsidRDefault="0005025C" w:rsidP="00C059AD">
            <w:pPr>
              <w:pStyle w:val="Bezproreda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8,01 %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21BFF" w14:textId="698B1098" w:rsidR="00C059AD" w:rsidRPr="00233558" w:rsidRDefault="0005025C" w:rsidP="00C059AD">
            <w:pPr>
              <w:pStyle w:val="Bezproreda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20.754,96</w:t>
            </w:r>
          </w:p>
        </w:tc>
      </w:tr>
      <w:tr w:rsidR="00C059AD" w:rsidRPr="00BC33EB" w14:paraId="15902F3B" w14:textId="77777777" w:rsidTr="007E70D9">
        <w:trPr>
          <w:trHeight w:val="28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14558" w14:textId="77777777" w:rsidR="00C059AD" w:rsidRPr="00233558" w:rsidRDefault="00C059AD" w:rsidP="00C059AD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E07C7" w14:textId="77777777" w:rsidR="00C059AD" w:rsidRPr="00233558" w:rsidRDefault="00C059AD" w:rsidP="00C059AD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34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D29B8" w14:textId="77777777" w:rsidR="00C059AD" w:rsidRPr="00233558" w:rsidRDefault="00C059AD" w:rsidP="00C059AD">
            <w:pPr>
              <w:pStyle w:val="Bezproreda"/>
              <w:rPr>
                <w:rFonts w:cstheme="minorHAnsi"/>
                <w:i/>
                <w:iCs/>
                <w:color w:val="000000"/>
              </w:rPr>
            </w:pPr>
            <w:r w:rsidRPr="00233558">
              <w:rPr>
                <w:rFonts w:cstheme="minorHAnsi"/>
                <w:i/>
                <w:iCs/>
                <w:color w:val="000000"/>
              </w:rPr>
              <w:t>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E65C2D" w14:textId="3DE6B722" w:rsidR="00C059AD" w:rsidRPr="00233558" w:rsidRDefault="00C059AD" w:rsidP="00C059AD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363,00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6AE625" w14:textId="275199D2" w:rsidR="00C059AD" w:rsidRPr="00233558" w:rsidRDefault="0005025C" w:rsidP="00C059AD">
            <w:pPr>
              <w:pStyle w:val="Bezproreda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     </w:t>
            </w:r>
            <w:r w:rsidR="00260D4C">
              <w:rPr>
                <w:rFonts w:cstheme="minorHAnsi"/>
                <w:color w:val="000000"/>
              </w:rPr>
              <w:t xml:space="preserve">   </w:t>
            </w:r>
            <w:r>
              <w:rPr>
                <w:rFonts w:cstheme="minorHAnsi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0BCAF7" w14:textId="41F67B9B" w:rsidR="00C059AD" w:rsidRPr="00233558" w:rsidRDefault="0005025C" w:rsidP="00C059AD">
            <w:pPr>
              <w:pStyle w:val="Bezproreda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0,00 %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66867" w14:textId="192363A5" w:rsidR="00C059AD" w:rsidRPr="00233558" w:rsidRDefault="0005025C" w:rsidP="00C059AD">
            <w:pPr>
              <w:pStyle w:val="Bezproreda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   </w:t>
            </w:r>
            <w:r w:rsidR="00C059AD" w:rsidRPr="00233558">
              <w:rPr>
                <w:rFonts w:cstheme="minorHAnsi"/>
                <w:color w:val="000000"/>
              </w:rPr>
              <w:t>363,00</w:t>
            </w:r>
          </w:p>
        </w:tc>
      </w:tr>
      <w:tr w:rsidR="00C059AD" w:rsidRPr="00BC33EB" w14:paraId="40DB35BC" w14:textId="77777777" w:rsidTr="00C059AD">
        <w:trPr>
          <w:trHeight w:val="40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0AEFE" w14:textId="77777777" w:rsidR="00C059AD" w:rsidRPr="00233558" w:rsidRDefault="00C059AD" w:rsidP="00C059AD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627D5" w14:textId="77777777" w:rsidR="00C059AD" w:rsidRPr="00233558" w:rsidRDefault="00C059AD" w:rsidP="00C059AD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2DCE3" w14:textId="77777777" w:rsidR="00C059AD" w:rsidRPr="00233558" w:rsidRDefault="00C059AD" w:rsidP="00C059AD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31884" w14:textId="77777777" w:rsidR="00C059AD" w:rsidRPr="00233558" w:rsidRDefault="00C059AD" w:rsidP="00C059AD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</w:p>
          <w:p w14:paraId="09C0C763" w14:textId="72F04EED" w:rsidR="00C059AD" w:rsidRPr="00233558" w:rsidRDefault="00C059AD" w:rsidP="00C059AD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 w:rsidRPr="00233558">
              <w:rPr>
                <w:rFonts w:cstheme="minorHAnsi"/>
                <w:b/>
                <w:bCs/>
                <w:color w:val="000000"/>
              </w:rPr>
              <w:t>3.250,00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ADC90D" w14:textId="0086C1F8" w:rsidR="00C059AD" w:rsidRPr="00233558" w:rsidRDefault="0005025C" w:rsidP="00C059AD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     </w:t>
            </w:r>
            <w:r w:rsidR="00260D4C">
              <w:rPr>
                <w:rFonts w:cstheme="minorHAnsi"/>
                <w:color w:val="000000"/>
              </w:rPr>
              <w:t xml:space="preserve">   </w:t>
            </w:r>
            <w:r>
              <w:rPr>
                <w:rFonts w:cstheme="minorHAnsi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06D860" w14:textId="4CCBEECE" w:rsidR="00C059AD" w:rsidRPr="00233558" w:rsidRDefault="0005025C" w:rsidP="00C059AD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="00260D4C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0,00 %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7E738" w14:textId="77777777" w:rsidR="00C059AD" w:rsidRPr="00233558" w:rsidRDefault="00C059AD" w:rsidP="00C059AD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</w:p>
          <w:p w14:paraId="665E0B0F" w14:textId="341CB55A" w:rsidR="00C059AD" w:rsidRPr="00233558" w:rsidRDefault="0005025C" w:rsidP="00C059AD">
            <w:pPr>
              <w:pStyle w:val="Bezproreda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   </w:t>
            </w:r>
            <w:r w:rsidR="00C059AD" w:rsidRPr="00233558">
              <w:rPr>
                <w:rFonts w:cstheme="minorHAnsi"/>
                <w:b/>
                <w:bCs/>
                <w:color w:val="000000"/>
              </w:rPr>
              <w:t>3.250,00</w:t>
            </w:r>
          </w:p>
        </w:tc>
      </w:tr>
      <w:tr w:rsidR="00C059AD" w:rsidRPr="00BC33EB" w14:paraId="6E52399A" w14:textId="77777777" w:rsidTr="00C059AD">
        <w:trPr>
          <w:trHeight w:val="40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94DBB" w14:textId="77777777" w:rsidR="00C059AD" w:rsidRPr="00233558" w:rsidRDefault="00C059AD" w:rsidP="00C059AD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7D001" w14:textId="77777777" w:rsidR="00C059AD" w:rsidRPr="00233558" w:rsidRDefault="00C059AD" w:rsidP="00C059AD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42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3A4BB" w14:textId="77777777" w:rsidR="00C059AD" w:rsidRPr="00233558" w:rsidRDefault="00C059AD" w:rsidP="00C059AD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 xml:space="preserve">Rashodi za nabavu </w:t>
            </w:r>
            <w:proofErr w:type="spellStart"/>
            <w:r w:rsidRPr="00233558">
              <w:rPr>
                <w:rFonts w:cstheme="minorHAnsi"/>
                <w:color w:val="000000"/>
              </w:rPr>
              <w:t>neproizvedene</w:t>
            </w:r>
            <w:proofErr w:type="spellEnd"/>
            <w:r w:rsidRPr="00233558">
              <w:rPr>
                <w:rFonts w:cstheme="minorHAnsi"/>
                <w:color w:val="000000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8F231" w14:textId="77777777" w:rsidR="00C059AD" w:rsidRPr="00233558" w:rsidRDefault="00C059AD" w:rsidP="00C059AD">
            <w:pPr>
              <w:pStyle w:val="Bezproreda"/>
              <w:rPr>
                <w:rFonts w:cstheme="minorHAnsi"/>
                <w:color w:val="000000"/>
              </w:rPr>
            </w:pPr>
          </w:p>
          <w:p w14:paraId="0320070A" w14:textId="77777777" w:rsidR="00C059AD" w:rsidRPr="00233558" w:rsidRDefault="00C059AD" w:rsidP="00C059AD">
            <w:pPr>
              <w:pStyle w:val="Bezproreda"/>
              <w:rPr>
                <w:rFonts w:cstheme="minorHAnsi"/>
                <w:color w:val="000000"/>
              </w:rPr>
            </w:pPr>
          </w:p>
          <w:p w14:paraId="05238922" w14:textId="7EBAB7D0" w:rsidR="00C059AD" w:rsidRPr="00233558" w:rsidRDefault="00C059AD" w:rsidP="00C059AD">
            <w:pPr>
              <w:pStyle w:val="Bezproreda"/>
              <w:rPr>
                <w:rFonts w:cstheme="minorHAnsi"/>
                <w:color w:val="000000"/>
              </w:rPr>
            </w:pPr>
            <w:r w:rsidRPr="00233558">
              <w:rPr>
                <w:rFonts w:cstheme="minorHAnsi"/>
                <w:color w:val="000000"/>
              </w:rPr>
              <w:t>3.250,00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507FBE" w14:textId="0BBB30F3" w:rsidR="00C059AD" w:rsidRPr="00233558" w:rsidRDefault="0005025C" w:rsidP="00C059AD">
            <w:pPr>
              <w:pStyle w:val="Bezproreda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    </w:t>
            </w:r>
            <w:r w:rsidR="00260D4C">
              <w:rPr>
                <w:rFonts w:cstheme="minorHAnsi"/>
                <w:color w:val="000000"/>
              </w:rPr>
              <w:t xml:space="preserve">   </w:t>
            </w:r>
            <w:r>
              <w:rPr>
                <w:rFonts w:cstheme="minorHAnsi"/>
                <w:color w:val="000000"/>
              </w:rPr>
              <w:t xml:space="preserve">  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41842D" w14:textId="51AD5AAA" w:rsidR="00C059AD" w:rsidRPr="00233558" w:rsidRDefault="00C059AD" w:rsidP="00C059AD">
            <w:pPr>
              <w:pStyle w:val="Bezproreda"/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87843" w14:textId="77777777" w:rsidR="00C059AD" w:rsidRPr="00233558" w:rsidRDefault="00C059AD" w:rsidP="00C059AD">
            <w:pPr>
              <w:pStyle w:val="Bezproreda"/>
              <w:rPr>
                <w:rFonts w:cstheme="minorHAnsi"/>
                <w:color w:val="000000"/>
              </w:rPr>
            </w:pPr>
          </w:p>
          <w:p w14:paraId="62AA4182" w14:textId="77777777" w:rsidR="00C059AD" w:rsidRPr="00233558" w:rsidRDefault="00C059AD" w:rsidP="00C059AD">
            <w:pPr>
              <w:pStyle w:val="Bezproreda"/>
              <w:rPr>
                <w:rFonts w:cstheme="minorHAnsi"/>
                <w:color w:val="000000"/>
              </w:rPr>
            </w:pPr>
          </w:p>
          <w:p w14:paraId="38A007A6" w14:textId="05026EBF" w:rsidR="00C059AD" w:rsidRPr="00233558" w:rsidRDefault="0005025C" w:rsidP="00C059AD">
            <w:pPr>
              <w:pStyle w:val="Bezproreda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</w:t>
            </w:r>
            <w:r w:rsidR="00C059AD" w:rsidRPr="00233558">
              <w:rPr>
                <w:rFonts w:cstheme="minorHAnsi"/>
                <w:color w:val="000000"/>
              </w:rPr>
              <w:t>3.250,00</w:t>
            </w:r>
          </w:p>
        </w:tc>
      </w:tr>
    </w:tbl>
    <w:p w14:paraId="65F24265" w14:textId="77777777" w:rsidR="007C31C5" w:rsidRDefault="007C31C5" w:rsidP="00F73AEF">
      <w:pPr>
        <w:pStyle w:val="Bezproreda"/>
        <w:rPr>
          <w:sz w:val="28"/>
          <w:szCs w:val="28"/>
        </w:rPr>
      </w:pPr>
    </w:p>
    <w:p w14:paraId="1D19FE26" w14:textId="77777777" w:rsidR="00D20DCF" w:rsidRDefault="00D20DCF" w:rsidP="00F73AEF">
      <w:pPr>
        <w:pStyle w:val="Bezproreda"/>
        <w:rPr>
          <w:sz w:val="28"/>
          <w:szCs w:val="28"/>
        </w:rPr>
      </w:pPr>
    </w:p>
    <w:p w14:paraId="3105E13A" w14:textId="77777777" w:rsidR="00D20DCF" w:rsidRPr="00D20DCF" w:rsidRDefault="00D20DCF" w:rsidP="00D20DCF">
      <w:pPr>
        <w:pStyle w:val="Odlomakpopisa"/>
        <w:numPr>
          <w:ilvl w:val="1"/>
          <w:numId w:val="14"/>
        </w:numPr>
        <w:suppressAutoHyphens/>
        <w:spacing w:before="100"/>
        <w:rPr>
          <w:rFonts w:cstheme="minorHAnsi"/>
          <w:b/>
          <w:bCs/>
          <w:caps/>
          <w:color w:val="FFFFFF" w:themeColor="background1"/>
          <w:spacing w:val="15"/>
          <w:sz w:val="24"/>
          <w:szCs w:val="24"/>
        </w:rPr>
      </w:pPr>
      <w:r w:rsidRPr="00D20DCF">
        <w:rPr>
          <w:rFonts w:cstheme="minorHAnsi"/>
          <w:b/>
          <w:bCs/>
          <w:sz w:val="24"/>
          <w:szCs w:val="24"/>
        </w:rPr>
        <w:t xml:space="preserve">1.1.2. </w:t>
      </w:r>
      <w:proofErr w:type="spellStart"/>
      <w:r w:rsidRPr="00D20DCF">
        <w:rPr>
          <w:rFonts w:cstheme="minorHAnsi"/>
          <w:b/>
          <w:bCs/>
          <w:sz w:val="24"/>
          <w:szCs w:val="24"/>
        </w:rPr>
        <w:t>Račun</w:t>
      </w:r>
      <w:proofErr w:type="spellEnd"/>
      <w:r w:rsidRPr="00D20DC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20DCF">
        <w:rPr>
          <w:rFonts w:cstheme="minorHAnsi"/>
          <w:b/>
          <w:bCs/>
          <w:sz w:val="24"/>
          <w:szCs w:val="24"/>
        </w:rPr>
        <w:t>prihoda</w:t>
      </w:r>
      <w:proofErr w:type="spellEnd"/>
      <w:r w:rsidRPr="00D20DC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20DCF">
        <w:rPr>
          <w:rFonts w:cstheme="minorHAnsi"/>
          <w:b/>
          <w:bCs/>
          <w:sz w:val="24"/>
          <w:szCs w:val="24"/>
        </w:rPr>
        <w:t>i</w:t>
      </w:r>
      <w:proofErr w:type="spellEnd"/>
      <w:r w:rsidRPr="00D20DC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20DCF">
        <w:rPr>
          <w:rFonts w:cstheme="minorHAnsi"/>
          <w:b/>
          <w:bCs/>
          <w:sz w:val="24"/>
          <w:szCs w:val="24"/>
        </w:rPr>
        <w:t>rashoda</w:t>
      </w:r>
      <w:proofErr w:type="spellEnd"/>
      <w:r w:rsidRPr="00D20DC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20DCF">
        <w:rPr>
          <w:rFonts w:cstheme="minorHAnsi"/>
          <w:b/>
          <w:bCs/>
          <w:sz w:val="24"/>
          <w:szCs w:val="24"/>
        </w:rPr>
        <w:t>prema</w:t>
      </w:r>
      <w:proofErr w:type="spellEnd"/>
      <w:r w:rsidRPr="00D20DC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20DCF">
        <w:rPr>
          <w:rFonts w:cstheme="minorHAnsi"/>
          <w:b/>
          <w:bCs/>
          <w:sz w:val="24"/>
          <w:szCs w:val="24"/>
        </w:rPr>
        <w:t>izvorima</w:t>
      </w:r>
      <w:proofErr w:type="spellEnd"/>
      <w:r w:rsidRPr="00D20DC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20DCF">
        <w:rPr>
          <w:rFonts w:cstheme="minorHAnsi"/>
          <w:b/>
          <w:bCs/>
          <w:sz w:val="24"/>
          <w:szCs w:val="24"/>
        </w:rPr>
        <w:t>financiranja</w:t>
      </w:r>
      <w:proofErr w:type="spellEnd"/>
    </w:p>
    <w:p w14:paraId="3A141F69" w14:textId="77777777" w:rsidR="00D20DCF" w:rsidRPr="00D20DCF" w:rsidRDefault="00D20DCF" w:rsidP="00F73AEF">
      <w:pPr>
        <w:pStyle w:val="Bezproreda"/>
        <w:rPr>
          <w:sz w:val="28"/>
          <w:szCs w:val="28"/>
          <w:lang w:val="en-US"/>
        </w:rPr>
      </w:pPr>
    </w:p>
    <w:p w14:paraId="437AA4D9" w14:textId="77777777" w:rsidR="007C31C5" w:rsidRDefault="007C31C5" w:rsidP="00F73AEF">
      <w:pPr>
        <w:pStyle w:val="Bezproreda"/>
        <w:rPr>
          <w:sz w:val="28"/>
          <w:szCs w:val="28"/>
        </w:rPr>
      </w:pPr>
    </w:p>
    <w:tbl>
      <w:tblPr>
        <w:tblW w:w="12759" w:type="dxa"/>
        <w:tblLook w:val="04A0" w:firstRow="1" w:lastRow="0" w:firstColumn="1" w:lastColumn="0" w:noHBand="0" w:noVBand="1"/>
      </w:tblPr>
      <w:tblGrid>
        <w:gridCol w:w="5529"/>
        <w:gridCol w:w="1559"/>
        <w:gridCol w:w="1701"/>
        <w:gridCol w:w="1985"/>
        <w:gridCol w:w="1985"/>
      </w:tblGrid>
      <w:tr w:rsidR="00D20DCF" w:rsidRPr="00CF08CD" w14:paraId="1FF90934" w14:textId="77777777" w:rsidTr="00312E5E">
        <w:trPr>
          <w:trHeight w:val="40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83BF1" w14:textId="77777777" w:rsidR="00D20DCF" w:rsidRPr="00CF08CD" w:rsidRDefault="00D20DCF" w:rsidP="00312E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CF08C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Brojčana oznaka i naziv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050AA" w14:textId="77777777" w:rsidR="00D20DCF" w:rsidRPr="00CF08CD" w:rsidRDefault="00D20DCF" w:rsidP="00312E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CF08C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Plan za 2024.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B34180" w14:textId="77777777" w:rsidR="00D20DCF" w:rsidRPr="00CF08CD" w:rsidRDefault="00D20DCF" w:rsidP="00312E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D805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1E4D118" w14:textId="77777777" w:rsidR="00D20DCF" w:rsidRPr="00CF08CD" w:rsidRDefault="00D20DCF" w:rsidP="00312E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D805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D805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(%)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23680D4" w14:textId="77777777" w:rsidR="00D20DCF" w:rsidRPr="00CF08CD" w:rsidRDefault="00D20DCF" w:rsidP="00312E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D805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CD5881" w:rsidRPr="00CF08CD" w14:paraId="4D930EFE" w14:textId="77777777" w:rsidTr="00E77E7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CE9B" w14:textId="77777777" w:rsidR="00CD5881" w:rsidRPr="00CF08CD" w:rsidRDefault="00CD5881" w:rsidP="00CD58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CF08C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PRIHODI UKUPNO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CEB6C" w14:textId="14F4C27F" w:rsidR="00CD5881" w:rsidRPr="00CF08CD" w:rsidRDefault="00CD5881" w:rsidP="00CD58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3A5E27">
              <w:rPr>
                <w:rFonts w:cstheme="minorHAnsi"/>
                <w:b/>
                <w:bCs/>
                <w:color w:val="000000"/>
              </w:rPr>
              <w:t>62.818,79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6348" w14:textId="58E3D83C" w:rsidR="00CD5881" w:rsidRPr="003A5E27" w:rsidRDefault="00CD5881" w:rsidP="00CD58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</w:rPr>
              <w:t>1.325,00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7ADA" w14:textId="446FA8C6" w:rsidR="00CD5881" w:rsidRPr="003A5E27" w:rsidRDefault="00CD5881" w:rsidP="00CD58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</w:rPr>
              <w:t>2,11</w:t>
            </w:r>
            <w:r w:rsidRPr="003A5E27">
              <w:rPr>
                <w:rFonts w:cstheme="minorHAnsi"/>
                <w:b/>
                <w:bCs/>
                <w:color w:val="000000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ED1CA" w14:textId="4C218AD3" w:rsidR="00CD5881" w:rsidRPr="003A5E27" w:rsidRDefault="00CD5881" w:rsidP="00CD58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</w:rPr>
              <w:t>64.143,79</w:t>
            </w:r>
          </w:p>
        </w:tc>
      </w:tr>
      <w:tr w:rsidR="00CD5881" w:rsidRPr="00CF08CD" w14:paraId="3703994A" w14:textId="77777777" w:rsidTr="00E77E7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31399" w14:textId="77777777" w:rsidR="00CD5881" w:rsidRPr="00CF08CD" w:rsidRDefault="00CD5881" w:rsidP="00CD588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CF08CD">
              <w:rPr>
                <w:rFonts w:eastAsia="Times New Roman" w:cstheme="minorHAnsi"/>
                <w:b/>
                <w:bCs/>
                <w:lang w:eastAsia="hr-HR"/>
              </w:rPr>
              <w:t>1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38894" w14:textId="11F02CE8" w:rsidR="00CD5881" w:rsidRPr="00CF08CD" w:rsidRDefault="00CD5881" w:rsidP="00CD58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48.264,32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9837" w14:textId="7D9414C4" w:rsidR="00CD5881" w:rsidRPr="00CF08CD" w:rsidRDefault="00CD5881" w:rsidP="00CD58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2.240,00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58F7" w14:textId="753B5261" w:rsidR="00CD5881" w:rsidRPr="00CF08CD" w:rsidRDefault="00E23198" w:rsidP="00CD58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4,64</w:t>
            </w:r>
            <w:r w:rsidR="009246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0AD41" w14:textId="3C28A47B" w:rsidR="00CD5881" w:rsidRPr="00CF08CD" w:rsidRDefault="00CD5881" w:rsidP="00CD58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50.504,32</w:t>
            </w:r>
          </w:p>
        </w:tc>
      </w:tr>
      <w:tr w:rsidR="00CD5881" w:rsidRPr="00CF08CD" w14:paraId="3C093FF5" w14:textId="77777777" w:rsidTr="00E77E7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C7D55" w14:textId="77777777" w:rsidR="00CD5881" w:rsidRPr="00CF08CD" w:rsidRDefault="00CD5881" w:rsidP="00CD5881">
            <w:pPr>
              <w:spacing w:after="0" w:line="240" w:lineRule="auto"/>
              <w:rPr>
                <w:rFonts w:eastAsia="Times New Roman" w:cstheme="minorHAnsi"/>
                <w:i/>
                <w:iCs/>
                <w:lang w:eastAsia="hr-HR"/>
              </w:rPr>
            </w:pPr>
            <w:r w:rsidRPr="00CF08CD">
              <w:rPr>
                <w:rFonts w:eastAsia="Times New Roman" w:cstheme="minorHAnsi"/>
                <w:i/>
                <w:iCs/>
                <w:lang w:eastAsia="hr-HR"/>
              </w:rPr>
              <w:t>1.3. Ostali opći primci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00EA5E" w14:textId="4328F3BE" w:rsidR="00CD5881" w:rsidRPr="00CF08CD" w:rsidRDefault="00CD5881" w:rsidP="00CD58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48.264,32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2BCC60" w14:textId="297113F0" w:rsidR="00CD5881" w:rsidRPr="00CF08CD" w:rsidRDefault="00CD5881" w:rsidP="00CD58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2.240,00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4C4982" w14:textId="42F9132A" w:rsidR="00CD5881" w:rsidRPr="00CF08CD" w:rsidRDefault="00E23198" w:rsidP="00CD58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4,64</w:t>
            </w:r>
            <w:r w:rsidR="0092466F">
              <w:rPr>
                <w:rFonts w:eastAsia="Times New Roman" w:cstheme="minorHAnsi"/>
                <w:color w:val="000000"/>
                <w:lang w:eastAsia="hr-HR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CBE31" w14:textId="447B8CE2" w:rsidR="00CD5881" w:rsidRPr="00CF08CD" w:rsidRDefault="00CD5881" w:rsidP="00CD58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50.504,32</w:t>
            </w:r>
          </w:p>
        </w:tc>
      </w:tr>
      <w:tr w:rsidR="00CD5881" w:rsidRPr="00CF08CD" w14:paraId="7C220867" w14:textId="77777777" w:rsidTr="00E77E7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E771E5" w14:textId="77777777" w:rsidR="00CD5881" w:rsidRPr="00915461" w:rsidRDefault="00CD5881" w:rsidP="00CD588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915461">
              <w:rPr>
                <w:rFonts w:eastAsia="Times New Roman" w:cstheme="minorHAnsi"/>
                <w:b/>
                <w:bCs/>
                <w:lang w:eastAsia="hr-HR"/>
              </w:rPr>
              <w:t>3. Vlastiti prihodi Vlaški puti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093A81" w14:textId="1FA5C6FB" w:rsidR="00CD5881" w:rsidRPr="00CF08CD" w:rsidRDefault="0092466F" w:rsidP="00CD58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163850" w14:textId="15335F2D" w:rsidR="00CD5881" w:rsidRPr="00CF08CD" w:rsidRDefault="0092466F" w:rsidP="00CD58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7B198C" w14:textId="4F9C10A4" w:rsidR="00CD5881" w:rsidRPr="00CF08CD" w:rsidRDefault="0092466F" w:rsidP="00CD58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100,00%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8FEA73" w14:textId="6C0B4088" w:rsidR="00CD5881" w:rsidRPr="0092466F" w:rsidRDefault="0092466F" w:rsidP="00CD58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9246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5,00</w:t>
            </w:r>
          </w:p>
        </w:tc>
      </w:tr>
      <w:tr w:rsidR="00CD5881" w:rsidRPr="00CF08CD" w14:paraId="189A2EB1" w14:textId="77777777" w:rsidTr="00E77E7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95453" w14:textId="77777777" w:rsidR="00CD5881" w:rsidRPr="00CF08CD" w:rsidRDefault="00CD5881" w:rsidP="00CD588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3.2.1. </w:t>
            </w:r>
            <w:r w:rsidRPr="00915461">
              <w:rPr>
                <w:rFonts w:eastAsia="Times New Roman" w:cstheme="minorHAnsi"/>
                <w:lang w:eastAsia="hr-HR"/>
              </w:rPr>
              <w:t>Kamate na depozite po viđenju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4C633" w14:textId="5AE5B40F" w:rsidR="00CD5881" w:rsidRPr="00CF08CD" w:rsidRDefault="0092466F" w:rsidP="00CD58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046866" w14:textId="12C86D39" w:rsidR="00CD5881" w:rsidRPr="00CF08CD" w:rsidRDefault="0092466F" w:rsidP="00CD58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25CAAC" w14:textId="77531FA9" w:rsidR="00CD5881" w:rsidRPr="00CF08CD" w:rsidRDefault="0092466F" w:rsidP="00CD58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100,00 %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D1C7A" w14:textId="11F4DCD9" w:rsidR="00CD5881" w:rsidRPr="00CF08CD" w:rsidRDefault="0092466F" w:rsidP="00CD58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5,00</w:t>
            </w:r>
          </w:p>
        </w:tc>
      </w:tr>
      <w:tr w:rsidR="00CD5881" w:rsidRPr="00CF08CD" w14:paraId="4EF40994" w14:textId="77777777" w:rsidTr="00E77E7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E02E1" w14:textId="77777777" w:rsidR="00CD5881" w:rsidRPr="00CF08CD" w:rsidRDefault="00CD5881" w:rsidP="00CD588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CF08CD">
              <w:rPr>
                <w:rFonts w:eastAsia="Times New Roman" w:cstheme="minorHAnsi"/>
                <w:b/>
                <w:bCs/>
                <w:lang w:eastAsia="hr-HR"/>
              </w:rPr>
              <w:t>4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C175FD" w14:textId="790ACD8C" w:rsidR="00CD5881" w:rsidRPr="00CF08CD" w:rsidRDefault="00CD5881" w:rsidP="00CD58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915461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3</w:t>
            </w: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.</w:t>
            </w:r>
            <w:r w:rsidRPr="00915461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454,47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D83550" w14:textId="702810EE" w:rsidR="00CD5881" w:rsidRPr="00CF08CD" w:rsidRDefault="00CD5881" w:rsidP="00CD58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-920,00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822611" w14:textId="439A7070" w:rsidR="00CD5881" w:rsidRPr="00CF08CD" w:rsidRDefault="0092466F" w:rsidP="00CD58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26,63 %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B1226" w14:textId="1E222C06" w:rsidR="00CD5881" w:rsidRPr="00CF08CD" w:rsidRDefault="0092466F" w:rsidP="00CD58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2.534,47</w:t>
            </w:r>
          </w:p>
        </w:tc>
      </w:tr>
      <w:tr w:rsidR="00CD5881" w:rsidRPr="00CF08CD" w14:paraId="3693E7AC" w14:textId="77777777" w:rsidTr="00E77E7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06170" w14:textId="77777777" w:rsidR="00CD5881" w:rsidRPr="00CF08CD" w:rsidRDefault="00CD5881" w:rsidP="00CD5881">
            <w:pPr>
              <w:spacing w:after="0" w:line="240" w:lineRule="auto"/>
              <w:rPr>
                <w:rFonts w:eastAsia="Times New Roman" w:cstheme="minorHAnsi"/>
                <w:i/>
                <w:iCs/>
                <w:lang w:eastAsia="hr-HR"/>
              </w:rPr>
            </w:pPr>
            <w:r w:rsidRPr="00CF08CD">
              <w:rPr>
                <w:rFonts w:eastAsia="Times New Roman" w:cstheme="minorHAnsi"/>
                <w:i/>
                <w:iCs/>
                <w:lang w:eastAsia="hr-HR"/>
              </w:rPr>
              <w:t>4.4.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6C408" w14:textId="78777061" w:rsidR="00CD5881" w:rsidRPr="00CF08CD" w:rsidRDefault="00CD5881" w:rsidP="00CD58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3.454,47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DB1F2F" w14:textId="13ACCFE6" w:rsidR="00CD5881" w:rsidRPr="00CF08CD" w:rsidRDefault="00CD5881" w:rsidP="00CD58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-920,00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4801FE" w14:textId="27428272" w:rsidR="00CD5881" w:rsidRPr="00CF08CD" w:rsidRDefault="00946DE8" w:rsidP="00946D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                     </w:t>
            </w:r>
            <w:r w:rsidR="0092466F">
              <w:rPr>
                <w:rFonts w:eastAsia="Times New Roman" w:cstheme="minorHAnsi"/>
                <w:color w:val="000000"/>
                <w:lang w:eastAsia="hr-HR"/>
              </w:rPr>
              <w:t>26,63%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813325" w14:textId="478F75C8" w:rsidR="00CD5881" w:rsidRPr="00CF08CD" w:rsidRDefault="0092466F" w:rsidP="00CD58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2.534,47</w:t>
            </w:r>
          </w:p>
        </w:tc>
      </w:tr>
      <w:tr w:rsidR="00CD5881" w:rsidRPr="00CF08CD" w14:paraId="1BF85054" w14:textId="77777777" w:rsidTr="00E77E7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8FBE" w14:textId="77777777" w:rsidR="00CD5881" w:rsidRPr="00CF08CD" w:rsidRDefault="00CD5881" w:rsidP="00CD58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CF08C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5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365932" w14:textId="5DF4157C" w:rsidR="00CD5881" w:rsidRPr="00CF08CD" w:rsidRDefault="00CD5881" w:rsidP="00CD58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11.100,00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089F97" w14:textId="4E3F4C86" w:rsidR="00CD5881" w:rsidRPr="00CF08CD" w:rsidRDefault="00CD5881" w:rsidP="00CD58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DF482F" w14:textId="5F95F09B" w:rsidR="00CD5881" w:rsidRPr="00CF08CD" w:rsidRDefault="00CD5881" w:rsidP="00CD58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0,00</w:t>
            </w:r>
            <w:r w:rsidR="009246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E1153A" w14:textId="77777777" w:rsidR="00CD5881" w:rsidRPr="00CF08CD" w:rsidRDefault="00CD5881" w:rsidP="00CD58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11.100,00</w:t>
            </w:r>
          </w:p>
        </w:tc>
      </w:tr>
      <w:tr w:rsidR="00CD5881" w:rsidRPr="00CF08CD" w14:paraId="7B2FB74C" w14:textId="77777777" w:rsidTr="00E77E7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E5C8B" w14:textId="77777777" w:rsidR="00CD5881" w:rsidRPr="00CF08CD" w:rsidRDefault="00CD5881" w:rsidP="00CD5881">
            <w:pPr>
              <w:spacing w:after="0" w:line="240" w:lineRule="auto"/>
              <w:rPr>
                <w:rFonts w:eastAsia="Times New Roman" w:cstheme="minorHAnsi"/>
                <w:i/>
                <w:iCs/>
                <w:lang w:eastAsia="hr-HR"/>
              </w:rPr>
            </w:pPr>
            <w:r w:rsidRPr="007A1CF0">
              <w:rPr>
                <w:rFonts w:eastAsia="Times New Roman" w:cstheme="minorHAnsi"/>
                <w:i/>
                <w:iCs/>
                <w:lang w:eastAsia="hr-HR"/>
              </w:rPr>
              <w:t xml:space="preserve">5.2.2 Tekuće pomoći iz </w:t>
            </w:r>
            <w:proofErr w:type="spellStart"/>
            <w:r w:rsidRPr="007A1CF0">
              <w:rPr>
                <w:rFonts w:eastAsia="Times New Roman" w:cstheme="minorHAnsi"/>
                <w:i/>
                <w:iCs/>
                <w:lang w:eastAsia="hr-HR"/>
              </w:rPr>
              <w:t>Držav</w:t>
            </w:r>
            <w:proofErr w:type="spellEnd"/>
            <w:r w:rsidRPr="007A1CF0">
              <w:rPr>
                <w:rFonts w:eastAsia="Times New Roman" w:cstheme="minorHAnsi"/>
                <w:i/>
                <w:iCs/>
                <w:lang w:eastAsia="hr-HR"/>
              </w:rPr>
              <w:t xml:space="preserve">. prorač.PK </w:t>
            </w:r>
            <w:proofErr w:type="spellStart"/>
            <w:r w:rsidRPr="007A1CF0">
              <w:rPr>
                <w:rFonts w:eastAsia="Times New Roman" w:cstheme="minorHAnsi"/>
                <w:i/>
                <w:iCs/>
                <w:lang w:eastAsia="hr-HR"/>
              </w:rPr>
              <w:t>Prorač.JLp</w:t>
            </w:r>
            <w:proofErr w:type="spellEnd"/>
            <w:r w:rsidRPr="007A1CF0">
              <w:rPr>
                <w:rFonts w:eastAsia="Times New Roman" w:cstheme="minorHAnsi"/>
                <w:i/>
                <w:iCs/>
                <w:lang w:eastAsia="hr-HR"/>
              </w:rPr>
              <w:t>(r)S-Vlaški puti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3E6732" w14:textId="77777777" w:rsidR="00CD5881" w:rsidRDefault="00CD5881" w:rsidP="00CD58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2DA0F28D" w14:textId="4C09D18A" w:rsidR="00CD5881" w:rsidRPr="00CF08CD" w:rsidRDefault="00CD5881" w:rsidP="00CD58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576496">
              <w:rPr>
                <w:rFonts w:eastAsia="Times New Roman" w:cstheme="minorHAnsi"/>
                <w:color w:val="000000"/>
                <w:lang w:eastAsia="hr-HR"/>
              </w:rPr>
              <w:t>5</w:t>
            </w:r>
            <w:r>
              <w:rPr>
                <w:rFonts w:eastAsia="Times New Roman" w:cstheme="minorHAnsi"/>
                <w:color w:val="000000"/>
                <w:lang w:eastAsia="hr-HR"/>
              </w:rPr>
              <w:t>.</w:t>
            </w:r>
            <w:r w:rsidRPr="00576496">
              <w:rPr>
                <w:rFonts w:eastAsia="Times New Roman" w:cstheme="minorHAnsi"/>
                <w:color w:val="000000"/>
                <w:lang w:eastAsia="hr-HR"/>
              </w:rPr>
              <w:t>600</w:t>
            </w:r>
            <w:r>
              <w:rPr>
                <w:rFonts w:eastAsia="Times New Roman" w:cstheme="minorHAnsi"/>
                <w:color w:val="000000"/>
                <w:lang w:eastAsia="hr-HR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85CB97" w14:textId="0BFB87A4" w:rsidR="00CD5881" w:rsidRPr="00CF08CD" w:rsidRDefault="00CD5881" w:rsidP="00CD58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E01475" w14:textId="163C41E7" w:rsidR="00CD5881" w:rsidRPr="00CF08CD" w:rsidRDefault="00CD5881" w:rsidP="00CD58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0,00</w:t>
            </w:r>
            <w:r w:rsidR="0092466F">
              <w:rPr>
                <w:rFonts w:eastAsia="Times New Roman" w:cstheme="minorHAnsi"/>
                <w:color w:val="000000"/>
                <w:lang w:eastAsia="hr-HR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D939C" w14:textId="77777777" w:rsidR="00CD5881" w:rsidRDefault="00CD5881" w:rsidP="00CD58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7894AFF8" w14:textId="77777777" w:rsidR="00CD5881" w:rsidRPr="00CF08CD" w:rsidRDefault="00CD5881" w:rsidP="00CD58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576496">
              <w:rPr>
                <w:rFonts w:eastAsia="Times New Roman" w:cstheme="minorHAnsi"/>
                <w:color w:val="000000"/>
                <w:lang w:eastAsia="hr-HR"/>
              </w:rPr>
              <w:t>5</w:t>
            </w:r>
            <w:r>
              <w:rPr>
                <w:rFonts w:eastAsia="Times New Roman" w:cstheme="minorHAnsi"/>
                <w:color w:val="000000"/>
                <w:lang w:eastAsia="hr-HR"/>
              </w:rPr>
              <w:t>.</w:t>
            </w:r>
            <w:r w:rsidRPr="00576496">
              <w:rPr>
                <w:rFonts w:eastAsia="Times New Roman" w:cstheme="minorHAnsi"/>
                <w:color w:val="000000"/>
                <w:lang w:eastAsia="hr-HR"/>
              </w:rPr>
              <w:t>600</w:t>
            </w:r>
            <w:r>
              <w:rPr>
                <w:rFonts w:eastAsia="Times New Roman" w:cstheme="minorHAnsi"/>
                <w:color w:val="000000"/>
                <w:lang w:eastAsia="hr-HR"/>
              </w:rPr>
              <w:t>,00</w:t>
            </w:r>
          </w:p>
        </w:tc>
      </w:tr>
      <w:tr w:rsidR="00CD5881" w14:paraId="577AF939" w14:textId="77777777" w:rsidTr="00E77E7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7E8B3" w14:textId="77777777" w:rsidR="00CD5881" w:rsidRPr="007A1CF0" w:rsidRDefault="00CD5881" w:rsidP="00CD5881">
            <w:pPr>
              <w:spacing w:after="0" w:line="240" w:lineRule="auto"/>
              <w:rPr>
                <w:rFonts w:eastAsia="Times New Roman" w:cstheme="minorHAnsi"/>
                <w:i/>
                <w:iCs/>
                <w:lang w:eastAsia="hr-HR"/>
              </w:rPr>
            </w:pPr>
            <w:r w:rsidRPr="00576496">
              <w:rPr>
                <w:rFonts w:eastAsia="Times New Roman" w:cstheme="minorHAnsi"/>
                <w:i/>
                <w:iCs/>
                <w:lang w:eastAsia="hr-HR"/>
              </w:rPr>
              <w:lastRenderedPageBreak/>
              <w:t xml:space="preserve">5.2.3 Tekuće pom.PK iz </w:t>
            </w:r>
            <w:proofErr w:type="spellStart"/>
            <w:r w:rsidRPr="00576496">
              <w:rPr>
                <w:rFonts w:eastAsia="Times New Roman" w:cstheme="minorHAnsi"/>
                <w:i/>
                <w:iCs/>
                <w:lang w:eastAsia="hr-HR"/>
              </w:rPr>
              <w:t>Prorač.JLP</w:t>
            </w:r>
            <w:proofErr w:type="spellEnd"/>
            <w:r w:rsidRPr="00576496">
              <w:rPr>
                <w:rFonts w:eastAsia="Times New Roman" w:cstheme="minorHAnsi"/>
                <w:i/>
                <w:iCs/>
                <w:lang w:eastAsia="hr-HR"/>
              </w:rPr>
              <w:t>(R)S koji nije nadležan Vlaški pu</w:t>
            </w:r>
            <w:r>
              <w:rPr>
                <w:rFonts w:eastAsia="Times New Roman" w:cstheme="minorHAnsi"/>
                <w:i/>
                <w:iCs/>
                <w:lang w:eastAsia="hr-HR"/>
              </w:rPr>
              <w:t>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91A472" w14:textId="77777777" w:rsidR="00CD5881" w:rsidRDefault="00CD5881" w:rsidP="00CD58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0EC7123E" w14:textId="385E99F5" w:rsidR="00CD5881" w:rsidRPr="007A1CF0" w:rsidRDefault="00CD5881" w:rsidP="00CD58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576496">
              <w:rPr>
                <w:rFonts w:eastAsia="Times New Roman" w:cstheme="minorHAnsi"/>
                <w:color w:val="000000"/>
                <w:lang w:eastAsia="hr-HR"/>
              </w:rPr>
              <w:t>3</w:t>
            </w:r>
            <w:r>
              <w:rPr>
                <w:rFonts w:eastAsia="Times New Roman" w:cstheme="minorHAnsi"/>
                <w:color w:val="000000"/>
                <w:lang w:eastAsia="hr-HR"/>
              </w:rPr>
              <w:t>.</w:t>
            </w:r>
            <w:r w:rsidRPr="00576496">
              <w:rPr>
                <w:rFonts w:eastAsia="Times New Roman" w:cstheme="minorHAnsi"/>
                <w:color w:val="000000"/>
                <w:lang w:eastAsia="hr-HR"/>
              </w:rPr>
              <w:t>500</w:t>
            </w:r>
            <w:r>
              <w:rPr>
                <w:rFonts w:eastAsia="Times New Roman" w:cstheme="minorHAnsi"/>
                <w:color w:val="000000"/>
                <w:lang w:eastAsia="hr-HR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1387B4" w14:textId="3110DCCF" w:rsidR="00CD5881" w:rsidRPr="007A1CF0" w:rsidRDefault="0092466F" w:rsidP="00CD58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49BA31" w14:textId="23F28188" w:rsidR="00CD5881" w:rsidRPr="00576496" w:rsidRDefault="0092466F" w:rsidP="00CD58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0,00%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8AD50" w14:textId="77777777" w:rsidR="00CD5881" w:rsidRDefault="00CD5881" w:rsidP="00CD58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419DA2CA" w14:textId="77777777" w:rsidR="00CD5881" w:rsidRDefault="00CD5881" w:rsidP="00CD58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576496">
              <w:rPr>
                <w:rFonts w:eastAsia="Times New Roman" w:cstheme="minorHAnsi"/>
                <w:color w:val="000000"/>
                <w:lang w:eastAsia="hr-HR"/>
              </w:rPr>
              <w:t>3</w:t>
            </w:r>
            <w:r>
              <w:rPr>
                <w:rFonts w:eastAsia="Times New Roman" w:cstheme="minorHAnsi"/>
                <w:color w:val="000000"/>
                <w:lang w:eastAsia="hr-HR"/>
              </w:rPr>
              <w:t>.</w:t>
            </w:r>
            <w:r w:rsidRPr="00576496">
              <w:rPr>
                <w:rFonts w:eastAsia="Times New Roman" w:cstheme="minorHAnsi"/>
                <w:color w:val="000000"/>
                <w:lang w:eastAsia="hr-HR"/>
              </w:rPr>
              <w:t>500</w:t>
            </w:r>
            <w:r>
              <w:rPr>
                <w:rFonts w:eastAsia="Times New Roman" w:cstheme="minorHAnsi"/>
                <w:color w:val="000000"/>
                <w:lang w:eastAsia="hr-HR"/>
              </w:rPr>
              <w:t>,00</w:t>
            </w:r>
          </w:p>
        </w:tc>
      </w:tr>
      <w:tr w:rsidR="00CD5881" w:rsidRPr="00CF08CD" w14:paraId="376F3615" w14:textId="77777777" w:rsidTr="00E77E7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D162" w14:textId="77777777" w:rsidR="00CD5881" w:rsidRPr="00CF08CD" w:rsidRDefault="00CD5881" w:rsidP="00CD588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576496">
              <w:rPr>
                <w:rFonts w:eastAsia="Times New Roman" w:cstheme="minorHAnsi"/>
                <w:color w:val="000000"/>
                <w:lang w:eastAsia="hr-HR"/>
              </w:rPr>
              <w:t>5.4.3 KAPIT.POMOĆI PK IZ PRORAČ. JLP(r)S KOJI IM NIJE NADL.-VLAŠKI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6ECC8" w14:textId="77777777" w:rsidR="00CD5881" w:rsidRDefault="00CD5881" w:rsidP="00CD58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5DE84FA0" w14:textId="6876814E" w:rsidR="00CD5881" w:rsidRPr="00CF08CD" w:rsidRDefault="00CD5881" w:rsidP="00CD58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3A1B7" w14:textId="6D5DFBBF" w:rsidR="00CD5881" w:rsidRPr="00CF08CD" w:rsidRDefault="0092466F" w:rsidP="00CD58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FB53C" w14:textId="25720D42" w:rsidR="00CD5881" w:rsidRPr="00CF08CD" w:rsidRDefault="0092466F" w:rsidP="00CD58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0,00%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88AC7" w14:textId="77777777" w:rsidR="00CD5881" w:rsidRDefault="00CD5881" w:rsidP="00CD58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07F0AED1" w14:textId="77777777" w:rsidR="00CD5881" w:rsidRPr="00CF08CD" w:rsidRDefault="00CD5881" w:rsidP="00CD58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2.000,00</w:t>
            </w:r>
          </w:p>
        </w:tc>
      </w:tr>
      <w:tr w:rsidR="00D20DCF" w:rsidRPr="00CF08CD" w14:paraId="43B53A56" w14:textId="77777777" w:rsidTr="00312E5E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9946" w14:textId="77777777" w:rsidR="00D20DCF" w:rsidRPr="00CF08CD" w:rsidRDefault="00D20DCF" w:rsidP="00312E5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DD82" w14:textId="77777777" w:rsidR="00D20DCF" w:rsidRPr="00CF08CD" w:rsidRDefault="00D20DCF" w:rsidP="00312E5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C9E37" w14:textId="77777777" w:rsidR="00D20DCF" w:rsidRPr="00CF08CD" w:rsidRDefault="00D20DCF" w:rsidP="00312E5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E8398" w14:textId="77777777" w:rsidR="00D20DCF" w:rsidRPr="00CF08CD" w:rsidRDefault="00D20DCF" w:rsidP="00312E5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19B0901" w14:textId="77777777" w:rsidR="00D20DCF" w:rsidRPr="00CF08CD" w:rsidRDefault="00D20DCF" w:rsidP="00312E5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D20DCF" w:rsidRPr="00CF08CD" w14:paraId="4176AC39" w14:textId="77777777" w:rsidTr="00312E5E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BE051" w14:textId="77777777" w:rsidR="00D20DCF" w:rsidRPr="00CF08CD" w:rsidRDefault="00D20DCF" w:rsidP="00312E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94C8F" w14:textId="77777777" w:rsidR="00D20DCF" w:rsidRPr="00CF08CD" w:rsidRDefault="00D20DCF" w:rsidP="00312E5E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AC836" w14:textId="77777777" w:rsidR="00D20DCF" w:rsidRPr="00CF08CD" w:rsidRDefault="00D20DCF" w:rsidP="00312E5E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BDA6" w14:textId="77777777" w:rsidR="00D20DCF" w:rsidRPr="00CF08CD" w:rsidRDefault="00D20DCF" w:rsidP="00312E5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66B67B6" w14:textId="77777777" w:rsidR="00D20DCF" w:rsidRPr="00CF08CD" w:rsidRDefault="00D20DCF" w:rsidP="00312E5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D20DCF" w:rsidRPr="00CF08CD" w14:paraId="1CF281C9" w14:textId="77777777" w:rsidTr="00312E5E">
        <w:trPr>
          <w:trHeight w:val="40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9F142" w14:textId="77777777" w:rsidR="00D20DCF" w:rsidRPr="00CF08CD" w:rsidRDefault="00D20DCF" w:rsidP="00312E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CF08C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Brojčana oznaka i naziv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92FB0" w14:textId="77777777" w:rsidR="00D20DCF" w:rsidRPr="00CF08CD" w:rsidRDefault="00D20DCF" w:rsidP="00312E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CF08C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Plan za 2024.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577469" w14:textId="77777777" w:rsidR="00D20DCF" w:rsidRPr="00CF08CD" w:rsidRDefault="00D20DCF" w:rsidP="00312E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D805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419E718" w14:textId="77777777" w:rsidR="00D20DCF" w:rsidRPr="00CF08CD" w:rsidRDefault="00D20DCF" w:rsidP="00312E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D805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D805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(%)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0C33C71" w14:textId="77777777" w:rsidR="00D20DCF" w:rsidRPr="00CF08CD" w:rsidRDefault="00D20DCF" w:rsidP="00312E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D805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B9290C" w:rsidRPr="00CF08CD" w14:paraId="09456B21" w14:textId="77777777" w:rsidTr="001F6C86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C17B" w14:textId="77777777" w:rsidR="00B9290C" w:rsidRPr="00CF08CD" w:rsidRDefault="00B9290C" w:rsidP="00B92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CF08C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RASHODI UKUPNO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04DC5" w14:textId="043BDB61" w:rsidR="00B9290C" w:rsidRPr="00CF08CD" w:rsidRDefault="00B9290C" w:rsidP="00B9290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3408EE">
              <w:rPr>
                <w:rFonts w:eastAsia="Times New Roman" w:cstheme="minorHAnsi"/>
                <w:b/>
                <w:bCs/>
                <w:lang w:eastAsia="hr-HR"/>
              </w:rPr>
              <w:t>65.420,18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605A" w14:textId="7C145258" w:rsidR="00B9290C" w:rsidRPr="00CF08CD" w:rsidRDefault="0084287E" w:rsidP="00B9290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1.325,00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11BF" w14:textId="32A7EF28" w:rsidR="00B9290C" w:rsidRPr="00CF08CD" w:rsidRDefault="0084287E" w:rsidP="00B9290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</w:rPr>
              <w:t>2,03%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296F1" w14:textId="2A1D46A7" w:rsidR="00B9290C" w:rsidRPr="00CF08CD" w:rsidRDefault="0084287E" w:rsidP="00B9290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</w:rPr>
              <w:t>66.745,18</w:t>
            </w:r>
          </w:p>
        </w:tc>
      </w:tr>
      <w:tr w:rsidR="00B9290C" w:rsidRPr="00CF08CD" w14:paraId="401F339D" w14:textId="77777777" w:rsidTr="001F6C86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B80B8" w14:textId="77777777" w:rsidR="00B9290C" w:rsidRPr="00CF08CD" w:rsidRDefault="00B9290C" w:rsidP="00B9290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CF08CD">
              <w:rPr>
                <w:rFonts w:eastAsia="Times New Roman" w:cstheme="minorHAnsi"/>
                <w:b/>
                <w:bCs/>
                <w:lang w:eastAsia="hr-HR"/>
              </w:rPr>
              <w:t>1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F5E15E" w14:textId="64C03E63" w:rsidR="00B9290C" w:rsidRPr="00CF08CD" w:rsidRDefault="00B9290C" w:rsidP="00B9290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48.264,32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D3BAC5" w14:textId="69D63DFD" w:rsidR="00B9290C" w:rsidRPr="00CF08CD" w:rsidRDefault="0084287E" w:rsidP="00B9290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2.240,00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B11FDC" w14:textId="0E190954" w:rsidR="00B9290C" w:rsidRPr="00CF08CD" w:rsidRDefault="00E23198" w:rsidP="00B9290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4,64%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202458" w14:textId="2F14509B" w:rsidR="00B9290C" w:rsidRPr="00CF08CD" w:rsidRDefault="0084287E" w:rsidP="00B9290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50.504,32</w:t>
            </w:r>
          </w:p>
        </w:tc>
      </w:tr>
      <w:tr w:rsidR="00B9290C" w:rsidRPr="00CF08CD" w14:paraId="103C4E27" w14:textId="77777777" w:rsidTr="001F6C86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BDA3E" w14:textId="77777777" w:rsidR="00B9290C" w:rsidRPr="00CF08CD" w:rsidRDefault="00B9290C" w:rsidP="00B9290C">
            <w:pPr>
              <w:spacing w:after="0" w:line="240" w:lineRule="auto"/>
              <w:rPr>
                <w:rFonts w:eastAsia="Times New Roman" w:cstheme="minorHAnsi"/>
                <w:i/>
                <w:iCs/>
                <w:lang w:eastAsia="hr-HR"/>
              </w:rPr>
            </w:pPr>
            <w:r w:rsidRPr="00CF08CD">
              <w:rPr>
                <w:rFonts w:eastAsia="Times New Roman" w:cstheme="minorHAnsi"/>
                <w:i/>
                <w:iCs/>
                <w:lang w:eastAsia="hr-HR"/>
              </w:rPr>
              <w:t>1.3. Ostali opći primci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C02595" w14:textId="5E57AA10" w:rsidR="00B9290C" w:rsidRPr="00CF08CD" w:rsidRDefault="00B9290C" w:rsidP="00B9290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48.264,32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6EB3A5" w14:textId="56DF59A8" w:rsidR="00B9290C" w:rsidRPr="00CF08CD" w:rsidRDefault="0084287E" w:rsidP="00B9290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2.240,00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EEBE13" w14:textId="2B5ECC95" w:rsidR="00B9290C" w:rsidRPr="00CF08CD" w:rsidRDefault="00E23198" w:rsidP="00B9290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4,64%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E9F91" w14:textId="12131B0B" w:rsidR="00B9290C" w:rsidRPr="00CF08CD" w:rsidRDefault="0084287E" w:rsidP="00B9290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50.504,32</w:t>
            </w:r>
          </w:p>
        </w:tc>
      </w:tr>
      <w:tr w:rsidR="00090583" w:rsidRPr="00CF08CD" w14:paraId="6A12F1EE" w14:textId="77777777" w:rsidTr="001F6C86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98AFA1" w14:textId="739B0725" w:rsidR="00090583" w:rsidRPr="00CF08CD" w:rsidRDefault="00090583" w:rsidP="00090583">
            <w:pPr>
              <w:spacing w:after="0" w:line="240" w:lineRule="auto"/>
              <w:rPr>
                <w:rFonts w:eastAsia="Times New Roman" w:cstheme="minorHAnsi"/>
                <w:i/>
                <w:iCs/>
                <w:lang w:eastAsia="hr-HR"/>
              </w:rPr>
            </w:pPr>
            <w:r w:rsidRPr="00915461">
              <w:rPr>
                <w:rFonts w:eastAsia="Times New Roman" w:cstheme="minorHAnsi"/>
                <w:b/>
                <w:bCs/>
                <w:lang w:eastAsia="hr-HR"/>
              </w:rPr>
              <w:t>3. Vlastiti prihodi Vlaški puti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9689CF" w14:textId="1D6E111A" w:rsidR="00090583" w:rsidRDefault="00090583" w:rsidP="000905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318745" w14:textId="2292D343" w:rsidR="00090583" w:rsidRDefault="00090583" w:rsidP="000905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1F16F8" w14:textId="75BF6962" w:rsidR="00090583" w:rsidRPr="00CF08CD" w:rsidRDefault="00090583" w:rsidP="000905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100,00%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0E4B7" w14:textId="4B3ACFB5" w:rsidR="00090583" w:rsidRDefault="00090583" w:rsidP="000905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9246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5,00</w:t>
            </w:r>
          </w:p>
        </w:tc>
      </w:tr>
      <w:tr w:rsidR="00090583" w:rsidRPr="00CF08CD" w14:paraId="0AEA46C2" w14:textId="77777777" w:rsidTr="001F6C86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64D48" w14:textId="1232B013" w:rsidR="00090583" w:rsidRPr="00915461" w:rsidRDefault="00090583" w:rsidP="0009058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3.2. </w:t>
            </w:r>
            <w:r w:rsidRPr="00915461">
              <w:rPr>
                <w:rFonts w:eastAsia="Times New Roman" w:cstheme="minorHAnsi"/>
                <w:lang w:eastAsia="hr-HR"/>
              </w:rPr>
              <w:t>Kamate na depozite po viđenju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DF779C" w14:textId="0F1E748F" w:rsidR="00090583" w:rsidRDefault="00090583" w:rsidP="000905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FC54D8" w14:textId="1E6A51B7" w:rsidR="00090583" w:rsidRDefault="00090583" w:rsidP="000905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4FACA5" w14:textId="6FCDA30F" w:rsidR="00090583" w:rsidRDefault="00090583" w:rsidP="000905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100,00 %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9F2F67" w14:textId="3EF55E86" w:rsidR="00090583" w:rsidRPr="0092466F" w:rsidRDefault="00090583" w:rsidP="0009058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5,00</w:t>
            </w:r>
          </w:p>
        </w:tc>
      </w:tr>
      <w:tr w:rsidR="00E23198" w:rsidRPr="00CF08CD" w14:paraId="57450C71" w14:textId="77777777" w:rsidTr="000D5B6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EE4CA" w14:textId="77777777" w:rsidR="00E23198" w:rsidRPr="00CF08CD" w:rsidRDefault="00E23198" w:rsidP="00E2319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CF08CD">
              <w:rPr>
                <w:rFonts w:eastAsia="Times New Roman" w:cstheme="minorHAnsi"/>
                <w:b/>
                <w:bCs/>
                <w:lang w:eastAsia="hr-HR"/>
              </w:rPr>
              <w:t>4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C032F" w14:textId="55AAC677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3.454,47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2E7D6" w14:textId="45932723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-920,00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4B456" w14:textId="29943D6F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26,63 %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73EE7" w14:textId="48546A2B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2.534,00</w:t>
            </w:r>
          </w:p>
        </w:tc>
      </w:tr>
      <w:tr w:rsidR="00E23198" w:rsidRPr="00CF08CD" w14:paraId="696A8E9D" w14:textId="77777777" w:rsidTr="000D5B6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B33CE" w14:textId="77777777" w:rsidR="00E23198" w:rsidRPr="00CF08CD" w:rsidRDefault="00E23198" w:rsidP="00E23198">
            <w:pPr>
              <w:spacing w:after="0" w:line="240" w:lineRule="auto"/>
              <w:rPr>
                <w:rFonts w:eastAsia="Times New Roman" w:cstheme="minorHAnsi"/>
                <w:i/>
                <w:iCs/>
                <w:lang w:eastAsia="hr-HR"/>
              </w:rPr>
            </w:pPr>
            <w:r w:rsidRPr="00CF08CD">
              <w:rPr>
                <w:rFonts w:eastAsia="Times New Roman" w:cstheme="minorHAnsi"/>
                <w:i/>
                <w:iCs/>
                <w:lang w:eastAsia="hr-HR"/>
              </w:rPr>
              <w:t>4.4.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F16C3" w14:textId="1818C32F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3.454,47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92822" w14:textId="3FD37435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-920,00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56C66" w14:textId="37059714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                     26,63%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C9344" w14:textId="6979DB78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2.534,00</w:t>
            </w:r>
          </w:p>
        </w:tc>
      </w:tr>
      <w:tr w:rsidR="00E23198" w:rsidRPr="00CF08CD" w14:paraId="08898DA9" w14:textId="77777777" w:rsidTr="001F6C86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0111" w14:textId="77777777" w:rsidR="00E23198" w:rsidRPr="00CF08CD" w:rsidRDefault="00E23198" w:rsidP="00E231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CF08C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5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BAF75" w14:textId="105A2EDB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11.100,00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7703E2" w14:textId="1D88C27D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DCA98E" w14:textId="0A28645D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165C1" w14:textId="70204496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11.100,00</w:t>
            </w:r>
          </w:p>
        </w:tc>
      </w:tr>
      <w:tr w:rsidR="00E23198" w:rsidRPr="00CF08CD" w14:paraId="1C3954F4" w14:textId="77777777" w:rsidTr="001F6C86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C3921" w14:textId="77777777" w:rsidR="00E23198" w:rsidRPr="00CF08CD" w:rsidRDefault="00E23198" w:rsidP="00E23198">
            <w:pPr>
              <w:spacing w:after="0" w:line="240" w:lineRule="auto"/>
              <w:rPr>
                <w:rFonts w:eastAsia="Times New Roman" w:cstheme="minorHAnsi"/>
                <w:i/>
                <w:iCs/>
                <w:lang w:eastAsia="hr-HR"/>
              </w:rPr>
            </w:pPr>
            <w:r w:rsidRPr="00CF08CD">
              <w:rPr>
                <w:rFonts w:eastAsia="Times New Roman" w:cstheme="minorHAnsi"/>
                <w:i/>
                <w:iCs/>
                <w:lang w:eastAsia="hr-HR"/>
              </w:rPr>
              <w:t>5.2. Tekuće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86B53" w14:textId="77F18742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9.100,00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3A1BCE" w14:textId="31BA94C1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4980B4" w14:textId="4A9EECC5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DB758C" w14:textId="20F432F8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9.100,00</w:t>
            </w:r>
          </w:p>
        </w:tc>
      </w:tr>
      <w:tr w:rsidR="00E23198" w:rsidRPr="00CF08CD" w14:paraId="78925156" w14:textId="77777777" w:rsidTr="001F6C86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CC6FE" w14:textId="77777777" w:rsidR="00E23198" w:rsidRPr="00CF08CD" w:rsidRDefault="00E23198" w:rsidP="00E2319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A1CF0">
              <w:rPr>
                <w:rFonts w:eastAsia="Times New Roman" w:cstheme="minorHAnsi"/>
                <w:i/>
                <w:iCs/>
                <w:lang w:eastAsia="hr-HR"/>
              </w:rPr>
              <w:t xml:space="preserve">5.2.2 Tekuće pomoći iz </w:t>
            </w:r>
            <w:proofErr w:type="spellStart"/>
            <w:r w:rsidRPr="007A1CF0">
              <w:rPr>
                <w:rFonts w:eastAsia="Times New Roman" w:cstheme="minorHAnsi"/>
                <w:i/>
                <w:iCs/>
                <w:lang w:eastAsia="hr-HR"/>
              </w:rPr>
              <w:t>Držav</w:t>
            </w:r>
            <w:proofErr w:type="spellEnd"/>
            <w:r w:rsidRPr="007A1CF0">
              <w:rPr>
                <w:rFonts w:eastAsia="Times New Roman" w:cstheme="minorHAnsi"/>
                <w:i/>
                <w:iCs/>
                <w:lang w:eastAsia="hr-HR"/>
              </w:rPr>
              <w:t xml:space="preserve">. prorač.PK </w:t>
            </w:r>
            <w:proofErr w:type="spellStart"/>
            <w:r w:rsidRPr="007A1CF0">
              <w:rPr>
                <w:rFonts w:eastAsia="Times New Roman" w:cstheme="minorHAnsi"/>
                <w:i/>
                <w:iCs/>
                <w:lang w:eastAsia="hr-HR"/>
              </w:rPr>
              <w:t>Prorač.JLp</w:t>
            </w:r>
            <w:proofErr w:type="spellEnd"/>
            <w:r w:rsidRPr="007A1CF0">
              <w:rPr>
                <w:rFonts w:eastAsia="Times New Roman" w:cstheme="minorHAnsi"/>
                <w:i/>
                <w:iCs/>
                <w:lang w:eastAsia="hr-HR"/>
              </w:rPr>
              <w:t>(r)S-Vlaški puti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B05D7" w14:textId="77777777" w:rsidR="00E23198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73EADA82" w14:textId="037BC2CE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576496">
              <w:rPr>
                <w:rFonts w:eastAsia="Times New Roman" w:cstheme="minorHAnsi"/>
                <w:color w:val="000000"/>
                <w:lang w:eastAsia="hr-HR"/>
              </w:rPr>
              <w:t>5</w:t>
            </w:r>
            <w:r>
              <w:rPr>
                <w:rFonts w:eastAsia="Times New Roman" w:cstheme="minorHAnsi"/>
                <w:color w:val="000000"/>
                <w:lang w:eastAsia="hr-HR"/>
              </w:rPr>
              <w:t>.</w:t>
            </w:r>
            <w:r w:rsidRPr="00576496">
              <w:rPr>
                <w:rFonts w:eastAsia="Times New Roman" w:cstheme="minorHAnsi"/>
                <w:color w:val="000000"/>
                <w:lang w:eastAsia="hr-HR"/>
              </w:rPr>
              <w:t>600</w:t>
            </w:r>
            <w:r>
              <w:rPr>
                <w:rFonts w:eastAsia="Times New Roman" w:cstheme="minorHAnsi"/>
                <w:color w:val="000000"/>
                <w:lang w:eastAsia="hr-HR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D9E12" w14:textId="37D9F509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5E14B" w14:textId="4DEE291E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40CF7" w14:textId="77777777" w:rsidR="00E23198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3ACA28F7" w14:textId="5A823466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576496">
              <w:rPr>
                <w:rFonts w:eastAsia="Times New Roman" w:cstheme="minorHAnsi"/>
                <w:color w:val="000000"/>
                <w:lang w:eastAsia="hr-HR"/>
              </w:rPr>
              <w:t>5</w:t>
            </w:r>
            <w:r>
              <w:rPr>
                <w:rFonts w:eastAsia="Times New Roman" w:cstheme="minorHAnsi"/>
                <w:color w:val="000000"/>
                <w:lang w:eastAsia="hr-HR"/>
              </w:rPr>
              <w:t>.</w:t>
            </w:r>
            <w:r w:rsidRPr="00576496">
              <w:rPr>
                <w:rFonts w:eastAsia="Times New Roman" w:cstheme="minorHAnsi"/>
                <w:color w:val="000000"/>
                <w:lang w:eastAsia="hr-HR"/>
              </w:rPr>
              <w:t>600</w:t>
            </w:r>
            <w:r>
              <w:rPr>
                <w:rFonts w:eastAsia="Times New Roman" w:cstheme="minorHAnsi"/>
                <w:color w:val="000000"/>
                <w:lang w:eastAsia="hr-HR"/>
              </w:rPr>
              <w:t>,00</w:t>
            </w:r>
          </w:p>
        </w:tc>
      </w:tr>
      <w:tr w:rsidR="00E23198" w:rsidRPr="00CF08CD" w14:paraId="6BC22F24" w14:textId="77777777" w:rsidTr="001F6C86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746A2" w14:textId="77777777" w:rsidR="00E23198" w:rsidRPr="00CF08CD" w:rsidRDefault="00E23198" w:rsidP="00E2319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576496">
              <w:rPr>
                <w:rFonts w:eastAsia="Times New Roman" w:cstheme="minorHAnsi"/>
                <w:i/>
                <w:iCs/>
                <w:lang w:eastAsia="hr-HR"/>
              </w:rPr>
              <w:t xml:space="preserve">5.2.3 Tekuće pom.PK iz </w:t>
            </w:r>
            <w:proofErr w:type="spellStart"/>
            <w:r w:rsidRPr="00576496">
              <w:rPr>
                <w:rFonts w:eastAsia="Times New Roman" w:cstheme="minorHAnsi"/>
                <w:i/>
                <w:iCs/>
                <w:lang w:eastAsia="hr-HR"/>
              </w:rPr>
              <w:t>Prorač.JLP</w:t>
            </w:r>
            <w:proofErr w:type="spellEnd"/>
            <w:r w:rsidRPr="00576496">
              <w:rPr>
                <w:rFonts w:eastAsia="Times New Roman" w:cstheme="minorHAnsi"/>
                <w:i/>
                <w:iCs/>
                <w:lang w:eastAsia="hr-HR"/>
              </w:rPr>
              <w:t>(R)S koji nije nadležan Vlaški pu</w:t>
            </w:r>
            <w:r>
              <w:rPr>
                <w:rFonts w:eastAsia="Times New Roman" w:cstheme="minorHAnsi"/>
                <w:i/>
                <w:iCs/>
                <w:lang w:eastAsia="hr-HR"/>
              </w:rPr>
              <w:t>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4F3C9" w14:textId="77777777" w:rsidR="00E23198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696D6806" w14:textId="0F795358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576496">
              <w:rPr>
                <w:rFonts w:eastAsia="Times New Roman" w:cstheme="minorHAnsi"/>
                <w:color w:val="000000"/>
                <w:lang w:eastAsia="hr-HR"/>
              </w:rPr>
              <w:t>3</w:t>
            </w:r>
            <w:r>
              <w:rPr>
                <w:rFonts w:eastAsia="Times New Roman" w:cstheme="minorHAnsi"/>
                <w:color w:val="000000"/>
                <w:lang w:eastAsia="hr-HR"/>
              </w:rPr>
              <w:t>.</w:t>
            </w:r>
            <w:r w:rsidRPr="00576496">
              <w:rPr>
                <w:rFonts w:eastAsia="Times New Roman" w:cstheme="minorHAnsi"/>
                <w:color w:val="000000"/>
                <w:lang w:eastAsia="hr-HR"/>
              </w:rPr>
              <w:t>500</w:t>
            </w:r>
            <w:r>
              <w:rPr>
                <w:rFonts w:eastAsia="Times New Roman" w:cstheme="minorHAnsi"/>
                <w:color w:val="000000"/>
                <w:lang w:eastAsia="hr-HR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CB0B5" w14:textId="7E51BBA5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3D344" w14:textId="44AC3EC9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110A2" w14:textId="77777777" w:rsidR="00E23198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319CE9CD" w14:textId="1F88000E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576496">
              <w:rPr>
                <w:rFonts w:eastAsia="Times New Roman" w:cstheme="minorHAnsi"/>
                <w:color w:val="000000"/>
                <w:lang w:eastAsia="hr-HR"/>
              </w:rPr>
              <w:t>3</w:t>
            </w:r>
            <w:r>
              <w:rPr>
                <w:rFonts w:eastAsia="Times New Roman" w:cstheme="minorHAnsi"/>
                <w:color w:val="000000"/>
                <w:lang w:eastAsia="hr-HR"/>
              </w:rPr>
              <w:t>.</w:t>
            </w:r>
            <w:r w:rsidRPr="00576496">
              <w:rPr>
                <w:rFonts w:eastAsia="Times New Roman" w:cstheme="minorHAnsi"/>
                <w:color w:val="000000"/>
                <w:lang w:eastAsia="hr-HR"/>
              </w:rPr>
              <w:t>500</w:t>
            </w:r>
            <w:r>
              <w:rPr>
                <w:rFonts w:eastAsia="Times New Roman" w:cstheme="minorHAnsi"/>
                <w:color w:val="000000"/>
                <w:lang w:eastAsia="hr-HR"/>
              </w:rPr>
              <w:t>,00</w:t>
            </w:r>
          </w:p>
        </w:tc>
      </w:tr>
      <w:tr w:rsidR="00E23198" w14:paraId="6AAFC8FF" w14:textId="77777777" w:rsidTr="001F6C86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77D5" w14:textId="77777777" w:rsidR="00E23198" w:rsidRPr="00576496" w:rsidRDefault="00E23198" w:rsidP="00E2319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5.4. Kapitalne pomoći iz proračuna JLP(r)S koji im nije nadležan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4A82E" w14:textId="77777777" w:rsidR="00E23198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34DCF4AE" w14:textId="2944CF9E" w:rsidR="00E23198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389EF" w14:textId="29167DFB" w:rsidR="00E23198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F5DAE" w14:textId="1EF18B86" w:rsidR="00E23198" w:rsidRPr="00576496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6CD76" w14:textId="77777777" w:rsidR="00E23198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1A1675BE" w14:textId="4BB5006F" w:rsidR="00E23198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2.000,00</w:t>
            </w:r>
          </w:p>
        </w:tc>
      </w:tr>
      <w:tr w:rsidR="00E23198" w14:paraId="2C5CCFB0" w14:textId="77777777" w:rsidTr="001F6C86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EC9B5" w14:textId="77777777" w:rsidR="00E23198" w:rsidRPr="00576496" w:rsidRDefault="00E23198" w:rsidP="00E23198">
            <w:pPr>
              <w:spacing w:after="0" w:line="240" w:lineRule="auto"/>
              <w:rPr>
                <w:rFonts w:eastAsia="Times New Roman" w:cstheme="minorHAnsi"/>
                <w:i/>
                <w:iCs/>
                <w:lang w:eastAsia="hr-HR"/>
              </w:rPr>
            </w:pPr>
            <w:r w:rsidRPr="00576496">
              <w:rPr>
                <w:rFonts w:eastAsia="Times New Roman" w:cstheme="minorHAnsi"/>
                <w:color w:val="000000"/>
                <w:lang w:eastAsia="hr-HR"/>
              </w:rPr>
              <w:t>5.4.3 KAPIT.POMOĆI PK IZ PRORAČ. JLP(r)S KOJI IM NIJE NADL.-VLAŠKI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5975B" w14:textId="77777777" w:rsidR="00E23198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564D143F" w14:textId="30EC2CE4" w:rsidR="00E23198" w:rsidRPr="00576496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E9983" w14:textId="30F0F1B5" w:rsidR="00E23198" w:rsidRPr="00576496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4349E" w14:textId="338259BD" w:rsidR="00E23198" w:rsidRPr="00576496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E709F" w14:textId="77777777" w:rsidR="00E23198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6A32726E" w14:textId="65937CD8" w:rsidR="00E23198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2.000,00</w:t>
            </w:r>
          </w:p>
        </w:tc>
      </w:tr>
      <w:tr w:rsidR="00E23198" w:rsidRPr="00CF08CD" w14:paraId="4EB4C436" w14:textId="77777777" w:rsidTr="001F6C86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51B9" w14:textId="77777777" w:rsidR="00E23198" w:rsidRPr="00CF08CD" w:rsidRDefault="00E23198" w:rsidP="00E231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CF08C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9. Prenesena sredstva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42EA8" w14:textId="0D02F139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2.601,39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E8DAB" w14:textId="6111DAF7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D9A29" w14:textId="2AB97B22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FE3D8" w14:textId="662958B0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2.601,39</w:t>
            </w:r>
          </w:p>
        </w:tc>
      </w:tr>
      <w:tr w:rsidR="00E23198" w:rsidRPr="00CF08CD" w14:paraId="5590C20E" w14:textId="77777777" w:rsidTr="001F6C86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374B" w14:textId="77777777" w:rsidR="00E23198" w:rsidRPr="00CF08CD" w:rsidRDefault="00E23198" w:rsidP="00E2319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CF08CD">
              <w:rPr>
                <w:rFonts w:eastAsia="Times New Roman" w:cstheme="minorHAnsi"/>
                <w:color w:val="000000"/>
                <w:lang w:eastAsia="hr-HR"/>
              </w:rPr>
              <w:t>9.7.Višak prihoda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CDEC66" w14:textId="4BC5958A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2601,39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2C8B7" w14:textId="4F219B0E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AEF25" w14:textId="28B99C52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85300B" w14:textId="5B3C3931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2601,39</w:t>
            </w:r>
          </w:p>
        </w:tc>
      </w:tr>
      <w:tr w:rsidR="00E23198" w:rsidRPr="00CF08CD" w14:paraId="17C61FAA" w14:textId="77777777" w:rsidTr="001F6C86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1656F" w14:textId="77777777" w:rsidR="00E23198" w:rsidRPr="00CF08CD" w:rsidRDefault="00E23198" w:rsidP="00E2319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D1EB3" w14:textId="77777777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FAEE5" w14:textId="3B76156A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53006" w14:textId="28B5882B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05629" w14:textId="77777777" w:rsidR="00E23198" w:rsidRPr="00CF08CD" w:rsidRDefault="00E23198" w:rsidP="00E231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</w:tbl>
    <w:p w14:paraId="2F87EE0D" w14:textId="77777777" w:rsidR="007C31C5" w:rsidRDefault="007C31C5" w:rsidP="00F73AEF">
      <w:pPr>
        <w:pStyle w:val="Bezproreda"/>
        <w:rPr>
          <w:sz w:val="28"/>
          <w:szCs w:val="28"/>
        </w:rPr>
      </w:pPr>
    </w:p>
    <w:p w14:paraId="60C179E8" w14:textId="77777777" w:rsidR="007C31C5" w:rsidRDefault="007C31C5" w:rsidP="00F73AEF">
      <w:pPr>
        <w:pStyle w:val="Bezproreda"/>
        <w:rPr>
          <w:sz w:val="28"/>
          <w:szCs w:val="28"/>
        </w:rPr>
      </w:pPr>
    </w:p>
    <w:p w14:paraId="408C09FC" w14:textId="77777777" w:rsidR="008A2C46" w:rsidRDefault="008A2C46" w:rsidP="008A2C46">
      <w:pPr>
        <w:spacing w:after="0" w:line="240" w:lineRule="auto"/>
      </w:pPr>
    </w:p>
    <w:p w14:paraId="27812C94" w14:textId="2814EC03" w:rsidR="007C31C5" w:rsidRPr="00E80E2C" w:rsidRDefault="008A2C46" w:rsidP="00E17914">
      <w:pPr>
        <w:rPr>
          <w:rFonts w:ascii="Arial" w:hAnsi="Arial" w:cs="Arial"/>
          <w:b/>
          <w:bCs/>
        </w:rPr>
      </w:pPr>
      <w:r w:rsidRPr="00E80E2C">
        <w:rPr>
          <w:rFonts w:ascii="Arial" w:hAnsi="Arial" w:cs="Arial"/>
          <w:b/>
          <w:bCs/>
        </w:rPr>
        <w:t>1.1.</w:t>
      </w:r>
      <w:r w:rsidR="00D20DCF">
        <w:rPr>
          <w:rFonts w:ascii="Arial" w:hAnsi="Arial" w:cs="Arial"/>
          <w:b/>
          <w:bCs/>
        </w:rPr>
        <w:t>3</w:t>
      </w:r>
      <w:r w:rsidRPr="00E80E2C">
        <w:rPr>
          <w:rFonts w:ascii="Arial" w:hAnsi="Arial" w:cs="Arial"/>
          <w:b/>
          <w:bCs/>
        </w:rPr>
        <w:t>. Rashodi prema funkcijskoj klasifikaciji</w:t>
      </w:r>
    </w:p>
    <w:p w14:paraId="24F0C41F" w14:textId="77777777" w:rsidR="005329D5" w:rsidRDefault="005329D5" w:rsidP="005329D5"/>
    <w:p w14:paraId="43A0A8D6" w14:textId="77777777" w:rsidR="005329D5" w:rsidRDefault="005329D5" w:rsidP="005329D5">
      <w:pPr>
        <w:spacing w:after="0"/>
        <w:rPr>
          <w:rFonts w:ascii="Arial" w:hAnsi="Arial" w:cs="Arial"/>
          <w:b/>
          <w:bCs/>
        </w:rPr>
      </w:pPr>
    </w:p>
    <w:tbl>
      <w:tblPr>
        <w:tblW w:w="9528" w:type="dxa"/>
        <w:tblInd w:w="-3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4"/>
        <w:gridCol w:w="3571"/>
        <w:gridCol w:w="1134"/>
        <w:gridCol w:w="1276"/>
        <w:gridCol w:w="1275"/>
        <w:gridCol w:w="1278"/>
      </w:tblGrid>
      <w:tr w:rsidR="005329D5" w14:paraId="31F2B345" w14:textId="77777777" w:rsidTr="00990E4A">
        <w:trPr>
          <w:trHeight w:val="231"/>
        </w:trPr>
        <w:tc>
          <w:tcPr>
            <w:tcW w:w="95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9EFD7" w14:textId="79C93CD7" w:rsidR="005329D5" w:rsidRDefault="00260D4C" w:rsidP="00990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="005329D5">
              <w:rPr>
                <w:rFonts w:ascii="Arial" w:hAnsi="Arial" w:cs="Arial"/>
                <w:color w:val="000000"/>
              </w:rPr>
              <w:t>I.IZMJENA PRORAČUNA ZA 202</w:t>
            </w:r>
            <w:r w:rsidR="00BC33EB">
              <w:rPr>
                <w:rFonts w:ascii="Arial" w:hAnsi="Arial" w:cs="Arial"/>
                <w:color w:val="000000"/>
              </w:rPr>
              <w:t>4</w:t>
            </w:r>
            <w:r w:rsidR="005329D5">
              <w:rPr>
                <w:rFonts w:ascii="Arial" w:hAnsi="Arial" w:cs="Arial"/>
                <w:color w:val="000000"/>
              </w:rPr>
              <w:t>. G. POSEBNI DIO</w:t>
            </w:r>
          </w:p>
        </w:tc>
      </w:tr>
      <w:tr w:rsidR="005329D5" w14:paraId="1683CCBD" w14:textId="77777777" w:rsidTr="00990E4A">
        <w:trPr>
          <w:trHeight w:val="231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1F54" w14:textId="77777777" w:rsidR="005329D5" w:rsidRDefault="005329D5" w:rsidP="00990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2BB5F" w14:textId="77777777" w:rsidR="005329D5" w:rsidRDefault="005329D5" w:rsidP="00990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B0DE5" w14:textId="77777777" w:rsidR="005329D5" w:rsidRDefault="005329D5" w:rsidP="00990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PLANIRANO</w:t>
            </w:r>
          </w:p>
          <w:p w14:paraId="3E70D0A0" w14:textId="21426924" w:rsidR="005329D5" w:rsidRDefault="005329D5" w:rsidP="00990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0C06">
              <w:rPr>
                <w:b/>
                <w:bCs/>
              </w:rPr>
              <w:t>202</w:t>
            </w:r>
            <w:r w:rsidR="00260D4C">
              <w:rPr>
                <w:b/>
                <w:bCs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05A14" w14:textId="77777777" w:rsidR="005329D5" w:rsidRDefault="005329D5" w:rsidP="00990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PROMJENA IZNOS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C5D79" w14:textId="77777777" w:rsidR="005329D5" w:rsidRDefault="005329D5" w:rsidP="00990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PROMJENA POSTOTAK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ACB3E" w14:textId="77777777" w:rsidR="005329D5" w:rsidRDefault="005329D5" w:rsidP="00990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NOVI IZNOS</w:t>
            </w:r>
          </w:p>
        </w:tc>
      </w:tr>
      <w:tr w:rsidR="005329D5" w14:paraId="6CED8841" w14:textId="77777777" w:rsidTr="00990E4A">
        <w:trPr>
          <w:trHeight w:val="231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21F83" w14:textId="77777777" w:rsidR="005329D5" w:rsidRDefault="005329D5" w:rsidP="00990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BROJ KONTA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FCEEA" w14:textId="77777777" w:rsidR="005329D5" w:rsidRDefault="005329D5" w:rsidP="00990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RASHODA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1B72F" w14:textId="77777777" w:rsidR="005329D5" w:rsidRDefault="005329D5" w:rsidP="00990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D4731" w14:textId="77777777" w:rsidR="005329D5" w:rsidRDefault="005329D5" w:rsidP="00990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0D05B" w14:textId="77777777" w:rsidR="005329D5" w:rsidRDefault="005329D5" w:rsidP="00990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1DAF" w14:textId="77777777" w:rsidR="005329D5" w:rsidRDefault="005329D5" w:rsidP="00990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60D4C" w14:paraId="4E4EAC9F" w14:textId="77777777" w:rsidTr="00990E4A">
        <w:trPr>
          <w:trHeight w:val="231"/>
        </w:trPr>
        <w:tc>
          <w:tcPr>
            <w:tcW w:w="4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122F7" w14:textId="77777777" w:rsidR="00260D4C" w:rsidRDefault="00260D4C" w:rsidP="0026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UKUPNO RASHODI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75997" w14:textId="4D5A94EB" w:rsidR="00260D4C" w:rsidRDefault="00260D4C" w:rsidP="00260D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65.420,18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B313" w14:textId="770F8B00" w:rsidR="00260D4C" w:rsidRDefault="00260D4C" w:rsidP="00260D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1.325,00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A2BD" w14:textId="2CBD322B" w:rsidR="00260D4C" w:rsidRDefault="00946DE8" w:rsidP="00260D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2,03%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0766" w14:textId="7C0FD7F4" w:rsidR="00260D4C" w:rsidRPr="00260D4C" w:rsidRDefault="00260D4C" w:rsidP="00260D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66.745,18</w:t>
            </w:r>
          </w:p>
        </w:tc>
      </w:tr>
      <w:tr w:rsidR="00260D4C" w14:paraId="6664510E" w14:textId="77777777" w:rsidTr="00990E4A">
        <w:trPr>
          <w:trHeight w:val="231"/>
        </w:trPr>
        <w:tc>
          <w:tcPr>
            <w:tcW w:w="4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  <w:hideMark/>
          </w:tcPr>
          <w:p w14:paraId="3B411E10" w14:textId="77777777" w:rsidR="00260D4C" w:rsidRDefault="00260D4C" w:rsidP="0026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08 Kultura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  <w:hideMark/>
          </w:tcPr>
          <w:p w14:paraId="4C2B1E88" w14:textId="3E3CADF3" w:rsidR="00260D4C" w:rsidRDefault="00260D4C" w:rsidP="00260D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65.420,18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2D3F35A1" w14:textId="1B952CA7" w:rsidR="00260D4C" w:rsidRDefault="00260D4C" w:rsidP="00260D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1.325,00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6CF91C61" w14:textId="59910D6F" w:rsidR="00260D4C" w:rsidRDefault="00946DE8" w:rsidP="00260D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2,03%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2BC2AC9A" w14:textId="196AFB5B" w:rsidR="00260D4C" w:rsidRPr="00260D4C" w:rsidRDefault="00946DE8" w:rsidP="00260D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66.745,18</w:t>
            </w:r>
          </w:p>
        </w:tc>
      </w:tr>
    </w:tbl>
    <w:p w14:paraId="3186805F" w14:textId="77777777" w:rsidR="005329D5" w:rsidRDefault="005329D5" w:rsidP="005329D5"/>
    <w:p w14:paraId="0FF780C6" w14:textId="658674AF" w:rsidR="005329D5" w:rsidRDefault="00D20DCF" w:rsidP="005329D5">
      <w:pPr>
        <w:rPr>
          <w:rFonts w:cstheme="minorHAnsi"/>
          <w:b/>
          <w:bCs/>
          <w:sz w:val="24"/>
          <w:szCs w:val="24"/>
        </w:rPr>
      </w:pPr>
      <w:r w:rsidRPr="00D20DCF">
        <w:rPr>
          <w:rFonts w:cstheme="minorHAnsi"/>
          <w:b/>
          <w:bCs/>
          <w:sz w:val="24"/>
          <w:szCs w:val="24"/>
        </w:rPr>
        <w:t>1.1.4. Račun financiranja prema ekonomskoj klasifikaciji</w:t>
      </w:r>
    </w:p>
    <w:p w14:paraId="509B2D0B" w14:textId="77777777" w:rsidR="00D20DCF" w:rsidRDefault="00D20DCF" w:rsidP="00D20DCF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14779" w:type="dxa"/>
        <w:tblLook w:val="04A0" w:firstRow="1" w:lastRow="0" w:firstColumn="1" w:lastColumn="0" w:noHBand="0" w:noVBand="1"/>
      </w:tblPr>
      <w:tblGrid>
        <w:gridCol w:w="2034"/>
        <w:gridCol w:w="4599"/>
        <w:gridCol w:w="3706"/>
        <w:gridCol w:w="1356"/>
        <w:gridCol w:w="1356"/>
        <w:gridCol w:w="1728"/>
      </w:tblGrid>
      <w:tr w:rsidR="00D20DCF" w:rsidRPr="00AD3FFA" w14:paraId="356CDF11" w14:textId="77777777" w:rsidTr="00312E5E">
        <w:trPr>
          <w:trHeight w:val="224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E605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4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44A8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PRIMITAKA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/ IZDATAKA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A97CF" w14:textId="77777777" w:rsidR="00D20DCF" w:rsidRPr="003E7181" w:rsidRDefault="00D20DCF" w:rsidP="00312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E8B35" w14:textId="77777777" w:rsidR="00D20DCF" w:rsidRPr="003E7181" w:rsidRDefault="00D20DCF" w:rsidP="00312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F5423" w14:textId="77777777" w:rsidR="00D20DCF" w:rsidRPr="003E7181" w:rsidRDefault="00D20DCF" w:rsidP="00312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 (%)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B7B0F" w14:textId="77777777" w:rsidR="00D20DCF" w:rsidRPr="003E7181" w:rsidRDefault="00D20DCF" w:rsidP="00312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D20DCF" w:rsidRPr="00AD3FFA" w14:paraId="6F4E89D7" w14:textId="77777777" w:rsidTr="00312E5E">
        <w:trPr>
          <w:trHeight w:val="224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6693E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02FBC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432AF" w14:textId="77777777" w:rsidR="00D20DCF" w:rsidRPr="003E7181" w:rsidRDefault="00D20DCF" w:rsidP="00312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95948" w14:textId="77777777" w:rsidR="00D20DCF" w:rsidRPr="003E7181" w:rsidRDefault="00D20DCF" w:rsidP="00312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32D13" w14:textId="77777777" w:rsidR="00D20DCF" w:rsidRPr="003E7181" w:rsidRDefault="00D20DCF" w:rsidP="00312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4E693" w14:textId="77777777" w:rsidR="00D20DCF" w:rsidRPr="003E7181" w:rsidRDefault="00D20DCF" w:rsidP="00312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D20DCF" w:rsidRPr="00AD3FFA" w14:paraId="11FFFE69" w14:textId="77777777" w:rsidTr="00312E5E">
        <w:trPr>
          <w:trHeight w:val="224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E170" w14:textId="77777777" w:rsidR="00D20DCF" w:rsidRPr="003E7181" w:rsidRDefault="00D20DCF" w:rsidP="00312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418E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PRIMICI UKUPNO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C372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C49C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4021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1951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20DCF" w:rsidRPr="00AD3FFA" w14:paraId="2C5AA85D" w14:textId="77777777" w:rsidTr="00312E5E">
        <w:trPr>
          <w:trHeight w:val="423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FCEA6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77B3D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B133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A36E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8BC0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27F5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20DCF" w:rsidRPr="00AD3FFA" w14:paraId="456D9E1E" w14:textId="77777777" w:rsidTr="00312E5E">
        <w:trPr>
          <w:trHeight w:val="224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9C0C4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4F5E6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321A" w14:textId="77777777" w:rsidR="00D20DCF" w:rsidRPr="003E7181" w:rsidRDefault="00D20DCF" w:rsidP="00312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D61A" w14:textId="77777777" w:rsidR="00D20DCF" w:rsidRPr="003E7181" w:rsidRDefault="00D20DCF" w:rsidP="00312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884D" w14:textId="77777777" w:rsidR="00D20DCF" w:rsidRPr="003E7181" w:rsidRDefault="00D20DCF" w:rsidP="00312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B82E" w14:textId="77777777" w:rsidR="00D20DCF" w:rsidRPr="003E7181" w:rsidRDefault="00D20DCF" w:rsidP="00312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</w:tr>
      <w:tr w:rsidR="00D20DCF" w:rsidRPr="00AD3FFA" w14:paraId="56124334" w14:textId="77777777" w:rsidTr="00312E5E">
        <w:trPr>
          <w:trHeight w:val="224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57C3D6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00A189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1F8D5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3EB14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E4717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A1B9E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20DCF" w:rsidRPr="00AD3FFA" w14:paraId="7F72F93C" w14:textId="77777777" w:rsidTr="00312E5E">
        <w:trPr>
          <w:trHeight w:val="224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914AF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3B8B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IZDACI UKUPNO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FF4B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91C6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353E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73F9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20DCF" w:rsidRPr="00AD3FFA" w14:paraId="2585981A" w14:textId="77777777" w:rsidTr="00312E5E">
        <w:trPr>
          <w:trHeight w:val="423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07492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4F5F4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87A6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EECE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2648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8301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20DCF" w:rsidRPr="00AD3FFA" w14:paraId="1A4ABBC0" w14:textId="77777777" w:rsidTr="00312E5E">
        <w:trPr>
          <w:trHeight w:val="423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8F604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54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9F63" w14:textId="77777777" w:rsidR="00D20DCF" w:rsidRPr="003E7181" w:rsidRDefault="00D20DCF" w:rsidP="00312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920D" w14:textId="77777777" w:rsidR="00D20DCF" w:rsidRPr="003E7181" w:rsidRDefault="00D20DCF" w:rsidP="00312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C494" w14:textId="77777777" w:rsidR="00D20DCF" w:rsidRPr="003E7181" w:rsidRDefault="00D20DCF" w:rsidP="00312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4307" w14:textId="77777777" w:rsidR="00D20DCF" w:rsidRPr="003E7181" w:rsidRDefault="00D20DCF" w:rsidP="00312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0E2E" w14:textId="77777777" w:rsidR="00D20DCF" w:rsidRPr="003E7181" w:rsidRDefault="00D20DCF" w:rsidP="00312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71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</w:tr>
    </w:tbl>
    <w:p w14:paraId="23C40BB8" w14:textId="77777777" w:rsidR="00D20DCF" w:rsidRPr="00D20DCF" w:rsidRDefault="00D20DCF" w:rsidP="005329D5">
      <w:pPr>
        <w:rPr>
          <w:b/>
          <w:bCs/>
          <w:sz w:val="24"/>
          <w:szCs w:val="24"/>
        </w:rPr>
      </w:pPr>
    </w:p>
    <w:p w14:paraId="1FC3D178" w14:textId="77777777" w:rsidR="00E80E2C" w:rsidRPr="00E80E2C" w:rsidRDefault="00E80E2C" w:rsidP="005329D5">
      <w:pPr>
        <w:rPr>
          <w:rFonts w:ascii="Arial" w:hAnsi="Arial" w:cs="Arial"/>
          <w:b/>
          <w:bCs/>
        </w:rPr>
      </w:pPr>
    </w:p>
    <w:p w14:paraId="2405DA17" w14:textId="5AAABD46" w:rsidR="008029F6" w:rsidRDefault="00E80E2C" w:rsidP="005329D5">
      <w:pPr>
        <w:rPr>
          <w:rFonts w:ascii="Arial" w:hAnsi="Arial" w:cs="Arial"/>
          <w:b/>
          <w:bCs/>
        </w:rPr>
      </w:pPr>
      <w:r w:rsidRPr="00E80E2C">
        <w:rPr>
          <w:rFonts w:ascii="Arial" w:hAnsi="Arial" w:cs="Arial"/>
          <w:b/>
          <w:bCs/>
        </w:rPr>
        <w:t>1.1.</w:t>
      </w:r>
      <w:r w:rsidR="00D20DCF">
        <w:rPr>
          <w:rFonts w:ascii="Arial" w:hAnsi="Arial" w:cs="Arial"/>
          <w:b/>
          <w:bCs/>
        </w:rPr>
        <w:t>5</w:t>
      </w:r>
      <w:r w:rsidRPr="00E80E2C">
        <w:rPr>
          <w:rFonts w:ascii="Arial" w:hAnsi="Arial" w:cs="Arial"/>
          <w:b/>
          <w:bCs/>
        </w:rPr>
        <w:t>. Račun financiranja</w:t>
      </w:r>
    </w:p>
    <w:p w14:paraId="4566ECC4" w14:textId="77777777" w:rsidR="00E80E2C" w:rsidRPr="00E80E2C" w:rsidRDefault="00E80E2C" w:rsidP="005329D5">
      <w:pPr>
        <w:rPr>
          <w:rFonts w:ascii="Arial" w:hAnsi="Arial" w:cs="Arial"/>
          <w:b/>
          <w:bCs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1060"/>
        <w:gridCol w:w="3020"/>
        <w:gridCol w:w="1405"/>
        <w:gridCol w:w="1840"/>
        <w:gridCol w:w="1350"/>
        <w:gridCol w:w="1300"/>
      </w:tblGrid>
      <w:tr w:rsidR="00E80E2C" w14:paraId="1941AE8C" w14:textId="77777777" w:rsidTr="00E80E2C">
        <w:trPr>
          <w:trHeight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4E118" w14:textId="77777777" w:rsidR="00E80E2C" w:rsidRDefault="00E80E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3AA6" w14:textId="77777777" w:rsidR="00E80E2C" w:rsidRDefault="00E80E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2BF7C" w14:textId="77777777" w:rsidR="00E80E2C" w:rsidRDefault="00E80E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AEF7" w14:textId="77777777" w:rsidR="00E80E2C" w:rsidRDefault="00E80E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D3F68" w14:textId="77777777" w:rsidR="00E80E2C" w:rsidRDefault="00E80E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62E0F" w14:textId="77777777" w:rsidR="00E80E2C" w:rsidRDefault="00E80E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E80E2C" w14:paraId="7518A8DC" w14:textId="77777777" w:rsidTr="00E80E2C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F413" w14:textId="77777777" w:rsidR="00E80E2C" w:rsidRDefault="00E80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D2DC2" w14:textId="77777777" w:rsidR="00E80E2C" w:rsidRDefault="00E80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2F6F" w14:textId="77777777" w:rsidR="00E80E2C" w:rsidRDefault="00E80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5ABDC" w14:textId="77777777" w:rsidR="00E80E2C" w:rsidRDefault="00E80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EFE8D" w14:textId="77777777" w:rsidR="00E80E2C" w:rsidRDefault="00E80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22B8" w14:textId="77777777" w:rsidR="00E80E2C" w:rsidRDefault="00E80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</w:tr>
    </w:tbl>
    <w:p w14:paraId="6D1953D4" w14:textId="77777777" w:rsidR="00E80E2C" w:rsidRDefault="00E80E2C" w:rsidP="005329D5"/>
    <w:p w14:paraId="1B98986D" w14:textId="77777777" w:rsidR="008029F6" w:rsidRDefault="008029F6" w:rsidP="005329D5"/>
    <w:p w14:paraId="7FC27E85" w14:textId="77777777" w:rsidR="008029F6" w:rsidRDefault="008029F6" w:rsidP="005329D5"/>
    <w:p w14:paraId="0244F4D8" w14:textId="4A626A20" w:rsidR="008029F6" w:rsidRPr="00667509" w:rsidRDefault="00E80E2C" w:rsidP="008029F6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1.</w:t>
      </w:r>
      <w:r w:rsidR="00667509" w:rsidRPr="00667509">
        <w:rPr>
          <w:rFonts w:cstheme="minorHAnsi"/>
          <w:b/>
          <w:bCs/>
          <w:sz w:val="28"/>
          <w:szCs w:val="28"/>
        </w:rPr>
        <w:t>2</w:t>
      </w:r>
      <w:r w:rsidR="008029F6" w:rsidRPr="00667509">
        <w:rPr>
          <w:rFonts w:cstheme="minorHAnsi"/>
          <w:b/>
          <w:bCs/>
          <w:sz w:val="28"/>
          <w:szCs w:val="28"/>
        </w:rPr>
        <w:t>.  POSEBNI DIO</w:t>
      </w:r>
    </w:p>
    <w:p w14:paraId="5C9D4153" w14:textId="77777777" w:rsidR="008029F6" w:rsidRDefault="008029F6" w:rsidP="008029F6"/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980"/>
        <w:gridCol w:w="799"/>
        <w:gridCol w:w="7572"/>
        <w:gridCol w:w="1397"/>
        <w:gridCol w:w="1292"/>
        <w:gridCol w:w="1146"/>
        <w:gridCol w:w="843"/>
      </w:tblGrid>
      <w:tr w:rsidR="00013AD6" w14:paraId="55345EC9" w14:textId="77777777" w:rsidTr="00EC1A54">
        <w:tc>
          <w:tcPr>
            <w:tcW w:w="980" w:type="dxa"/>
            <w:vAlign w:val="bottom"/>
          </w:tcPr>
          <w:p w14:paraId="35FACCB2" w14:textId="30BF0BE8" w:rsidR="00CA059A" w:rsidRDefault="00CA059A" w:rsidP="00CA059A"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POZICIJA</w:t>
            </w:r>
          </w:p>
        </w:tc>
        <w:tc>
          <w:tcPr>
            <w:tcW w:w="799" w:type="dxa"/>
            <w:vAlign w:val="bottom"/>
          </w:tcPr>
          <w:p w14:paraId="718B9F34" w14:textId="153A8B1B" w:rsidR="00CA059A" w:rsidRDefault="00CA059A" w:rsidP="00CA059A">
            <w:r w:rsidRPr="00CA059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CA059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7572" w:type="dxa"/>
            <w:vAlign w:val="bottom"/>
          </w:tcPr>
          <w:p w14:paraId="1467863A" w14:textId="14061929" w:rsidR="00CA059A" w:rsidRDefault="00CA059A" w:rsidP="00CA059A">
            <w:r w:rsidRPr="00CA059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397" w:type="dxa"/>
            <w:vAlign w:val="bottom"/>
          </w:tcPr>
          <w:p w14:paraId="62952E1E" w14:textId="67371B59" w:rsidR="00CA059A" w:rsidRDefault="00CA059A" w:rsidP="00CA059A">
            <w:r w:rsidRPr="00CA059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292" w:type="dxa"/>
            <w:vAlign w:val="bottom"/>
          </w:tcPr>
          <w:p w14:paraId="101726F1" w14:textId="2F1CFC55" w:rsidR="00CA059A" w:rsidRDefault="00CA059A" w:rsidP="00CA059A">
            <w:r w:rsidRPr="00CA059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146" w:type="dxa"/>
            <w:vAlign w:val="bottom"/>
          </w:tcPr>
          <w:p w14:paraId="633DB08F" w14:textId="2202B6FB" w:rsidR="00CA059A" w:rsidRDefault="00CA059A" w:rsidP="00CA059A">
            <w:r w:rsidRPr="00CA059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CA059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843" w:type="dxa"/>
            <w:vAlign w:val="bottom"/>
          </w:tcPr>
          <w:p w14:paraId="50AB42F4" w14:textId="55F00E47" w:rsidR="00CA059A" w:rsidRDefault="00CA059A" w:rsidP="00CA059A">
            <w:r w:rsidRPr="00CA059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</w:tbl>
    <w:p w14:paraId="10A22B48" w14:textId="24FC1467" w:rsidR="00D12E0E" w:rsidRDefault="00046EC2" w:rsidP="008029F6">
      <w:pPr>
        <w:rPr>
          <w:rFonts w:ascii="Arial Narrow" w:hAnsi="Arial Narrow"/>
          <w:b/>
          <w:bCs/>
          <w:sz w:val="20"/>
          <w:szCs w:val="20"/>
        </w:rPr>
      </w:pPr>
      <w:r w:rsidRPr="00046EC2">
        <w:rPr>
          <w:rFonts w:ascii="Arial Narrow" w:hAnsi="Arial Narrow"/>
          <w:sz w:val="20"/>
          <w:szCs w:val="20"/>
        </w:rPr>
        <w:t>SVEUKUPNO RASHODI/IZDACI</w:t>
      </w:r>
      <w:r w:rsidRPr="00046EC2">
        <w:rPr>
          <w:rFonts w:ascii="Arial Narrow" w:hAnsi="Arial Narrow"/>
          <w:sz w:val="20"/>
          <w:szCs w:val="20"/>
        </w:rPr>
        <w:tab/>
      </w:r>
      <w:r w:rsidRPr="00046EC2">
        <w:rPr>
          <w:rFonts w:ascii="Arial Narrow" w:hAnsi="Arial Narrow"/>
          <w:sz w:val="20"/>
          <w:szCs w:val="20"/>
        </w:rPr>
        <w:tab/>
      </w:r>
      <w:r w:rsidRPr="00046EC2">
        <w:rPr>
          <w:rFonts w:ascii="Arial Narrow" w:hAnsi="Arial Narrow"/>
          <w:sz w:val="20"/>
          <w:szCs w:val="20"/>
        </w:rPr>
        <w:tab/>
      </w:r>
      <w:r w:rsidRPr="00046EC2">
        <w:rPr>
          <w:rFonts w:ascii="Arial Narrow" w:hAnsi="Arial Narrow"/>
          <w:sz w:val="20"/>
          <w:szCs w:val="20"/>
        </w:rPr>
        <w:tab/>
      </w:r>
      <w:r w:rsidRPr="00046EC2">
        <w:rPr>
          <w:rFonts w:ascii="Arial Narrow" w:hAnsi="Arial Narrow"/>
          <w:sz w:val="20"/>
          <w:szCs w:val="20"/>
        </w:rPr>
        <w:tab/>
      </w:r>
      <w:r w:rsidRPr="00046EC2">
        <w:rPr>
          <w:rFonts w:ascii="Arial Narrow" w:hAnsi="Arial Narrow"/>
          <w:sz w:val="20"/>
          <w:szCs w:val="20"/>
        </w:rPr>
        <w:tab/>
      </w:r>
      <w:r w:rsidRPr="00046EC2">
        <w:rPr>
          <w:rFonts w:ascii="Arial Narrow" w:hAnsi="Arial Narrow"/>
          <w:sz w:val="20"/>
          <w:szCs w:val="20"/>
        </w:rPr>
        <w:tab/>
      </w:r>
      <w:r w:rsidRPr="00046EC2">
        <w:rPr>
          <w:rFonts w:ascii="Arial Narrow" w:hAnsi="Arial Narrow"/>
          <w:sz w:val="20"/>
          <w:szCs w:val="20"/>
        </w:rPr>
        <w:tab/>
      </w:r>
      <w:r w:rsidRPr="00046EC2">
        <w:rPr>
          <w:rFonts w:ascii="Arial Narrow" w:hAnsi="Arial Narrow"/>
          <w:sz w:val="20"/>
          <w:szCs w:val="20"/>
        </w:rPr>
        <w:tab/>
      </w:r>
      <w:r w:rsidRPr="00046EC2">
        <w:rPr>
          <w:rFonts w:ascii="Arial Narrow" w:hAnsi="Arial Narrow"/>
          <w:sz w:val="20"/>
          <w:szCs w:val="20"/>
        </w:rPr>
        <w:tab/>
      </w:r>
      <w:r w:rsidR="00013AD6">
        <w:rPr>
          <w:rFonts w:ascii="Arial Narrow" w:hAnsi="Arial Narrow"/>
          <w:sz w:val="20"/>
          <w:szCs w:val="20"/>
        </w:rPr>
        <w:t xml:space="preserve">      </w:t>
      </w:r>
      <w:r w:rsidRPr="00046EC2">
        <w:rPr>
          <w:rFonts w:ascii="Arial Narrow" w:hAnsi="Arial Narrow"/>
          <w:b/>
          <w:bCs/>
          <w:sz w:val="20"/>
          <w:szCs w:val="20"/>
        </w:rPr>
        <w:t>65.420,18</w:t>
      </w:r>
      <w:r>
        <w:rPr>
          <w:rFonts w:ascii="Arial Narrow" w:hAnsi="Arial Narrow"/>
          <w:sz w:val="20"/>
          <w:szCs w:val="20"/>
        </w:rPr>
        <w:t xml:space="preserve">         </w:t>
      </w:r>
      <w:r w:rsidR="00D12E0E">
        <w:rPr>
          <w:rFonts w:ascii="Arial Narrow" w:hAnsi="Arial Narrow"/>
          <w:sz w:val="20"/>
          <w:szCs w:val="20"/>
        </w:rPr>
        <w:t xml:space="preserve">         </w:t>
      </w:r>
      <w:r w:rsidRPr="00013AD6">
        <w:rPr>
          <w:rFonts w:ascii="Arial Narrow" w:hAnsi="Arial Narrow"/>
          <w:b/>
          <w:bCs/>
          <w:sz w:val="20"/>
          <w:szCs w:val="20"/>
        </w:rPr>
        <w:t>1.325,00</w:t>
      </w:r>
      <w:r w:rsidR="00013AD6">
        <w:rPr>
          <w:rFonts w:ascii="Arial Narrow" w:hAnsi="Arial Narrow"/>
          <w:sz w:val="20"/>
          <w:szCs w:val="20"/>
        </w:rPr>
        <w:t xml:space="preserve">                      </w:t>
      </w:r>
      <w:r w:rsidR="00013AD6" w:rsidRPr="00013AD6">
        <w:rPr>
          <w:rFonts w:ascii="Arial Narrow" w:hAnsi="Arial Narrow"/>
          <w:b/>
          <w:bCs/>
          <w:sz w:val="20"/>
          <w:szCs w:val="20"/>
        </w:rPr>
        <w:t>2,03</w:t>
      </w:r>
      <w:r w:rsidR="00013AD6">
        <w:rPr>
          <w:rFonts w:ascii="Arial Narrow" w:hAnsi="Arial Narrow"/>
          <w:b/>
          <w:bCs/>
          <w:sz w:val="20"/>
          <w:szCs w:val="20"/>
        </w:rPr>
        <w:t xml:space="preserve">     66.745,18  </w:t>
      </w:r>
    </w:p>
    <w:p w14:paraId="4A00877F" w14:textId="75A77FC4" w:rsidR="008A2C46" w:rsidRPr="00D12E0E" w:rsidRDefault="00D12E0E" w:rsidP="008029F6">
      <w:pPr>
        <w:rPr>
          <w:rFonts w:ascii="Arial Narrow" w:hAnsi="Arial Narrow"/>
          <w:b/>
          <w:bCs/>
          <w:color w:val="FFFFFF" w:themeColor="background1"/>
          <w:sz w:val="20"/>
          <w:szCs w:val="20"/>
        </w:rPr>
      </w:pPr>
      <w:r w:rsidRPr="00D12E0E">
        <w:rPr>
          <w:rFonts w:ascii="Arial Narrow" w:hAnsi="Arial Narrow"/>
          <w:b/>
          <w:bCs/>
          <w:color w:val="FFFFFF" w:themeColor="background1"/>
          <w:sz w:val="20"/>
          <w:szCs w:val="20"/>
          <w:highlight w:val="darkBlue"/>
        </w:rPr>
        <w:t>RAZDJEL 02 JEDINSTVENI UPRAVNI ODJEL</w:t>
      </w:r>
      <w:r w:rsidR="00013AD6" w:rsidRPr="00D12E0E">
        <w:rPr>
          <w:rFonts w:ascii="Arial Narrow" w:hAnsi="Arial Narrow"/>
          <w:b/>
          <w:bCs/>
          <w:color w:val="FFFFFF" w:themeColor="background1"/>
          <w:sz w:val="20"/>
          <w:szCs w:val="20"/>
          <w:highlight w:val="darkBlue"/>
        </w:rPr>
        <w:t xml:space="preserve">    </w:t>
      </w:r>
      <w:r w:rsidRPr="00D12E0E">
        <w:rPr>
          <w:rFonts w:ascii="Arial Narrow" w:hAnsi="Arial Narrow"/>
          <w:color w:val="FFFFFF" w:themeColor="background1"/>
          <w:sz w:val="20"/>
          <w:szCs w:val="20"/>
          <w:highlight w:val="darkBlue"/>
        </w:rPr>
        <w:t xml:space="preserve">             </w:t>
      </w:r>
      <w:r w:rsidRPr="00D12E0E">
        <w:rPr>
          <w:rFonts w:ascii="Arial Narrow" w:hAnsi="Arial Narrow"/>
          <w:color w:val="FFFFFF" w:themeColor="background1"/>
          <w:sz w:val="20"/>
          <w:szCs w:val="20"/>
          <w:highlight w:val="darkBlue"/>
        </w:rPr>
        <w:tab/>
      </w:r>
      <w:r w:rsidRPr="00D12E0E">
        <w:rPr>
          <w:rFonts w:ascii="Arial Narrow" w:hAnsi="Arial Narrow"/>
          <w:color w:val="FFFFFF" w:themeColor="background1"/>
          <w:sz w:val="20"/>
          <w:szCs w:val="20"/>
          <w:highlight w:val="darkBlue"/>
        </w:rPr>
        <w:tab/>
      </w:r>
      <w:r w:rsidRPr="00D12E0E">
        <w:rPr>
          <w:rFonts w:ascii="Arial Narrow" w:hAnsi="Arial Narrow"/>
          <w:color w:val="FFFFFF" w:themeColor="background1"/>
          <w:sz w:val="20"/>
          <w:szCs w:val="20"/>
          <w:highlight w:val="darkBlue"/>
        </w:rPr>
        <w:tab/>
      </w:r>
      <w:r w:rsidRPr="00D12E0E">
        <w:rPr>
          <w:rFonts w:ascii="Arial Narrow" w:hAnsi="Arial Narrow"/>
          <w:color w:val="FFFFFF" w:themeColor="background1"/>
          <w:sz w:val="20"/>
          <w:szCs w:val="20"/>
          <w:highlight w:val="darkBlue"/>
        </w:rPr>
        <w:tab/>
      </w:r>
      <w:r w:rsidRPr="00D12E0E">
        <w:rPr>
          <w:rFonts w:ascii="Arial Narrow" w:hAnsi="Arial Narrow"/>
          <w:color w:val="FFFFFF" w:themeColor="background1"/>
          <w:sz w:val="20"/>
          <w:szCs w:val="20"/>
          <w:highlight w:val="darkBlue"/>
        </w:rPr>
        <w:tab/>
      </w:r>
      <w:r w:rsidRPr="00D12E0E">
        <w:rPr>
          <w:rFonts w:ascii="Arial Narrow" w:hAnsi="Arial Narrow"/>
          <w:color w:val="FFFFFF" w:themeColor="background1"/>
          <w:sz w:val="20"/>
          <w:szCs w:val="20"/>
          <w:highlight w:val="darkBlue"/>
        </w:rPr>
        <w:tab/>
      </w:r>
      <w:r w:rsidRPr="00D12E0E">
        <w:rPr>
          <w:rFonts w:ascii="Arial Narrow" w:hAnsi="Arial Narrow"/>
          <w:color w:val="FFFFFF" w:themeColor="background1"/>
          <w:sz w:val="20"/>
          <w:szCs w:val="20"/>
          <w:highlight w:val="darkBlue"/>
        </w:rPr>
        <w:tab/>
        <w:t xml:space="preserve">      </w:t>
      </w:r>
      <w:r w:rsidRPr="00D12E0E">
        <w:rPr>
          <w:rFonts w:ascii="Arial Narrow" w:hAnsi="Arial Narrow"/>
          <w:b/>
          <w:bCs/>
          <w:color w:val="FFFFFF" w:themeColor="background1"/>
          <w:sz w:val="20"/>
          <w:szCs w:val="20"/>
          <w:highlight w:val="darkBlue"/>
        </w:rPr>
        <w:t>65.420,18</w:t>
      </w:r>
      <w:r w:rsidRPr="00D12E0E">
        <w:rPr>
          <w:rFonts w:ascii="Arial Narrow" w:hAnsi="Arial Narrow"/>
          <w:color w:val="FFFFFF" w:themeColor="background1"/>
          <w:sz w:val="20"/>
          <w:szCs w:val="20"/>
          <w:highlight w:val="darkBlue"/>
        </w:rPr>
        <w:t xml:space="preserve">       </w:t>
      </w:r>
      <w:r>
        <w:rPr>
          <w:rFonts w:ascii="Arial Narrow" w:hAnsi="Arial Narrow"/>
          <w:color w:val="FFFFFF" w:themeColor="background1"/>
          <w:sz w:val="20"/>
          <w:szCs w:val="20"/>
          <w:highlight w:val="darkBlue"/>
        </w:rPr>
        <w:t xml:space="preserve">         </w:t>
      </w:r>
      <w:r w:rsidRPr="00D12E0E">
        <w:rPr>
          <w:rFonts w:ascii="Arial Narrow" w:hAnsi="Arial Narrow"/>
          <w:color w:val="FFFFFF" w:themeColor="background1"/>
          <w:sz w:val="20"/>
          <w:szCs w:val="20"/>
          <w:highlight w:val="darkBlue"/>
        </w:rPr>
        <w:t xml:space="preserve">  </w:t>
      </w:r>
      <w:r w:rsidRPr="00D12E0E">
        <w:rPr>
          <w:rFonts w:ascii="Arial Narrow" w:hAnsi="Arial Narrow"/>
          <w:b/>
          <w:bCs/>
          <w:color w:val="FFFFFF" w:themeColor="background1"/>
          <w:sz w:val="20"/>
          <w:szCs w:val="20"/>
          <w:highlight w:val="darkBlue"/>
        </w:rPr>
        <w:t>1.325,00</w:t>
      </w:r>
      <w:r w:rsidRPr="00D12E0E">
        <w:rPr>
          <w:rFonts w:ascii="Arial Narrow" w:hAnsi="Arial Narrow"/>
          <w:color w:val="FFFFFF" w:themeColor="background1"/>
          <w:sz w:val="20"/>
          <w:szCs w:val="20"/>
          <w:highlight w:val="darkBlue"/>
        </w:rPr>
        <w:t xml:space="preserve">                      </w:t>
      </w:r>
      <w:r w:rsidRPr="00D12E0E">
        <w:rPr>
          <w:rFonts w:ascii="Arial Narrow" w:hAnsi="Arial Narrow"/>
          <w:b/>
          <w:bCs/>
          <w:color w:val="FFFFFF" w:themeColor="background1"/>
          <w:sz w:val="20"/>
          <w:szCs w:val="20"/>
          <w:highlight w:val="darkBlue"/>
        </w:rPr>
        <w:t>2,03     66.745,18</w:t>
      </w:r>
      <w:r w:rsidRPr="00D12E0E">
        <w:rPr>
          <w:rFonts w:ascii="Arial Narrow" w:hAnsi="Arial Narrow"/>
          <w:b/>
          <w:bCs/>
          <w:color w:val="FFFFFF" w:themeColor="background1"/>
          <w:sz w:val="20"/>
          <w:szCs w:val="20"/>
        </w:rPr>
        <w:t xml:space="preserve">  </w:t>
      </w:r>
    </w:p>
    <w:p w14:paraId="473893E3" w14:textId="35DD85EE" w:rsidR="00D12E0E" w:rsidRPr="00046EC2" w:rsidRDefault="00D12E0E" w:rsidP="008029F6">
      <w:pPr>
        <w:rPr>
          <w:rFonts w:ascii="Arial Narrow" w:hAnsi="Arial Narrow"/>
          <w:sz w:val="20"/>
          <w:szCs w:val="20"/>
        </w:rPr>
      </w:pPr>
      <w:r w:rsidRPr="00D12E0E">
        <w:rPr>
          <w:rFonts w:ascii="Arial Narrow" w:hAnsi="Arial Narrow"/>
          <w:b/>
          <w:bCs/>
          <w:color w:val="FFFFFF" w:themeColor="background1"/>
          <w:sz w:val="20"/>
          <w:szCs w:val="20"/>
          <w:highlight w:val="blue"/>
        </w:rPr>
        <w:t xml:space="preserve">GLAVA 0201 JEDINSTVENI UPRAVNI ODJEL    </w:t>
      </w:r>
      <w:r w:rsidRPr="00D12E0E">
        <w:rPr>
          <w:rFonts w:ascii="Arial Narrow" w:hAnsi="Arial Narrow"/>
          <w:color w:val="FFFFFF" w:themeColor="background1"/>
          <w:sz w:val="20"/>
          <w:szCs w:val="20"/>
          <w:highlight w:val="blue"/>
        </w:rPr>
        <w:t xml:space="preserve">             </w:t>
      </w:r>
      <w:r w:rsidRPr="00D12E0E">
        <w:rPr>
          <w:rFonts w:ascii="Arial Narrow" w:hAnsi="Arial Narrow"/>
          <w:color w:val="FFFFFF" w:themeColor="background1"/>
          <w:sz w:val="20"/>
          <w:szCs w:val="20"/>
          <w:highlight w:val="blue"/>
        </w:rPr>
        <w:tab/>
      </w:r>
      <w:r w:rsidRPr="00D12E0E">
        <w:rPr>
          <w:rFonts w:ascii="Arial Narrow" w:hAnsi="Arial Narrow"/>
          <w:color w:val="FFFFFF" w:themeColor="background1"/>
          <w:sz w:val="20"/>
          <w:szCs w:val="20"/>
          <w:highlight w:val="blue"/>
        </w:rPr>
        <w:tab/>
      </w:r>
      <w:r w:rsidRPr="00D12E0E">
        <w:rPr>
          <w:rFonts w:ascii="Arial Narrow" w:hAnsi="Arial Narrow"/>
          <w:color w:val="FFFFFF" w:themeColor="background1"/>
          <w:sz w:val="20"/>
          <w:szCs w:val="20"/>
          <w:highlight w:val="blue"/>
        </w:rPr>
        <w:tab/>
      </w:r>
      <w:r w:rsidRPr="00D12E0E">
        <w:rPr>
          <w:rFonts w:ascii="Arial Narrow" w:hAnsi="Arial Narrow"/>
          <w:color w:val="FFFFFF" w:themeColor="background1"/>
          <w:sz w:val="20"/>
          <w:szCs w:val="20"/>
          <w:highlight w:val="blue"/>
        </w:rPr>
        <w:tab/>
      </w:r>
      <w:r w:rsidRPr="00D12E0E">
        <w:rPr>
          <w:rFonts w:ascii="Arial Narrow" w:hAnsi="Arial Narrow"/>
          <w:color w:val="FFFFFF" w:themeColor="background1"/>
          <w:sz w:val="20"/>
          <w:szCs w:val="20"/>
          <w:highlight w:val="blue"/>
        </w:rPr>
        <w:tab/>
      </w:r>
      <w:r w:rsidRPr="00D12E0E">
        <w:rPr>
          <w:rFonts w:ascii="Arial Narrow" w:hAnsi="Arial Narrow"/>
          <w:color w:val="FFFFFF" w:themeColor="background1"/>
          <w:sz w:val="20"/>
          <w:szCs w:val="20"/>
          <w:highlight w:val="blue"/>
        </w:rPr>
        <w:tab/>
      </w:r>
      <w:r w:rsidRPr="00D12E0E">
        <w:rPr>
          <w:rFonts w:ascii="Arial Narrow" w:hAnsi="Arial Narrow"/>
          <w:color w:val="FFFFFF" w:themeColor="background1"/>
          <w:sz w:val="20"/>
          <w:szCs w:val="20"/>
          <w:highlight w:val="blue"/>
        </w:rPr>
        <w:tab/>
        <w:t xml:space="preserve">      </w:t>
      </w:r>
      <w:r w:rsidRPr="00D12E0E">
        <w:rPr>
          <w:rFonts w:ascii="Arial Narrow" w:hAnsi="Arial Narrow"/>
          <w:b/>
          <w:bCs/>
          <w:color w:val="FFFFFF" w:themeColor="background1"/>
          <w:sz w:val="20"/>
          <w:szCs w:val="20"/>
          <w:highlight w:val="blue"/>
        </w:rPr>
        <w:t>65.420,18</w:t>
      </w:r>
      <w:r w:rsidRPr="00D12E0E">
        <w:rPr>
          <w:rFonts w:ascii="Arial Narrow" w:hAnsi="Arial Narrow"/>
          <w:color w:val="FFFFFF" w:themeColor="background1"/>
          <w:sz w:val="20"/>
          <w:szCs w:val="20"/>
          <w:highlight w:val="blue"/>
        </w:rPr>
        <w:t xml:space="preserve">         </w:t>
      </w:r>
      <w:r>
        <w:rPr>
          <w:rFonts w:ascii="Arial Narrow" w:hAnsi="Arial Narrow"/>
          <w:color w:val="FFFFFF" w:themeColor="background1"/>
          <w:sz w:val="20"/>
          <w:szCs w:val="20"/>
          <w:highlight w:val="blue"/>
        </w:rPr>
        <w:t xml:space="preserve">         </w:t>
      </w:r>
      <w:r w:rsidRPr="00D12E0E">
        <w:rPr>
          <w:rFonts w:ascii="Arial Narrow" w:hAnsi="Arial Narrow"/>
          <w:b/>
          <w:bCs/>
          <w:color w:val="FFFFFF" w:themeColor="background1"/>
          <w:sz w:val="20"/>
          <w:szCs w:val="20"/>
          <w:highlight w:val="blue"/>
        </w:rPr>
        <w:t>1.325,00</w:t>
      </w:r>
      <w:r w:rsidRPr="00D12E0E">
        <w:rPr>
          <w:rFonts w:ascii="Arial Narrow" w:hAnsi="Arial Narrow"/>
          <w:color w:val="FFFFFF" w:themeColor="background1"/>
          <w:sz w:val="20"/>
          <w:szCs w:val="20"/>
          <w:highlight w:val="blue"/>
        </w:rPr>
        <w:t xml:space="preserve">                      </w:t>
      </w:r>
      <w:r w:rsidRPr="00D12E0E">
        <w:rPr>
          <w:rFonts w:ascii="Arial Narrow" w:hAnsi="Arial Narrow"/>
          <w:b/>
          <w:bCs/>
          <w:color w:val="FFFFFF" w:themeColor="background1"/>
          <w:sz w:val="20"/>
          <w:szCs w:val="20"/>
          <w:highlight w:val="blue"/>
        </w:rPr>
        <w:t>2,03     66.745,18</w:t>
      </w:r>
      <w:r w:rsidRPr="00D12E0E">
        <w:rPr>
          <w:rFonts w:ascii="Arial Narrow" w:hAnsi="Arial Narrow"/>
          <w:b/>
          <w:bCs/>
          <w:color w:val="FFFFFF" w:themeColor="background1"/>
          <w:sz w:val="20"/>
          <w:szCs w:val="20"/>
        </w:rPr>
        <w:t xml:space="preserve">  </w:t>
      </w:r>
      <w:r w:rsidRPr="00D12E0E">
        <w:rPr>
          <w:rFonts w:ascii="Arial Narrow" w:hAnsi="Arial Narrow"/>
          <w:color w:val="FFFFFF" w:themeColor="background1"/>
          <w:sz w:val="20"/>
          <w:szCs w:val="20"/>
        </w:rPr>
        <w:t xml:space="preserve">             </w:t>
      </w:r>
    </w:p>
    <w:tbl>
      <w:tblPr>
        <w:tblW w:w="14004" w:type="dxa"/>
        <w:tblLook w:val="04A0" w:firstRow="1" w:lastRow="0" w:firstColumn="1" w:lastColumn="0" w:noHBand="0" w:noVBand="1"/>
      </w:tblPr>
      <w:tblGrid>
        <w:gridCol w:w="867"/>
        <w:gridCol w:w="673"/>
        <w:gridCol w:w="7816"/>
        <w:gridCol w:w="1103"/>
        <w:gridCol w:w="1345"/>
        <w:gridCol w:w="1254"/>
        <w:gridCol w:w="946"/>
      </w:tblGrid>
      <w:tr w:rsidR="00013AD6" w:rsidRPr="007B6864" w14:paraId="0CED477C" w14:textId="77777777" w:rsidTr="00013AD6">
        <w:trPr>
          <w:trHeight w:val="255"/>
        </w:trPr>
        <w:tc>
          <w:tcPr>
            <w:tcW w:w="9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13D044B5" w14:textId="702CC609" w:rsidR="00046EC2" w:rsidRPr="007B6864" w:rsidRDefault="00046EC2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7E8A055" w14:textId="77777777" w:rsidR="00046EC2" w:rsidRPr="007B6864" w:rsidRDefault="00046EC2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725BA8C7" w14:textId="77777777" w:rsidR="00046EC2" w:rsidRPr="007B6864" w:rsidRDefault="00046EC2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166DA92" w14:textId="77777777" w:rsidR="00046EC2" w:rsidRPr="007B6864" w:rsidRDefault="00046EC2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21DBEBAE" w14:textId="77777777" w:rsidR="00046EC2" w:rsidRPr="007B6864" w:rsidRDefault="00046EC2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013AD6" w:rsidRPr="007B6864" w14:paraId="6935BAE5" w14:textId="77777777" w:rsidTr="00013AD6">
        <w:trPr>
          <w:trHeight w:val="255"/>
        </w:trPr>
        <w:tc>
          <w:tcPr>
            <w:tcW w:w="9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16E0B9" w14:textId="00B63DF6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ktivnost</w:t>
            </w:r>
            <w:proofErr w:type="spellEnd"/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A800002 REDOVNA DJELATNOST INTERPETACIJSKI CENTAR 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B813BF" w14:textId="77777777" w:rsidR="00CA059A" w:rsidRPr="007B6864" w:rsidRDefault="00CA059A" w:rsidP="00013AD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50,571.63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D249E9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1,325.00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A576C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2.62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893AB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51,896.63</w:t>
            </w:r>
          </w:p>
        </w:tc>
      </w:tr>
      <w:tr w:rsidR="00013AD6" w:rsidRPr="007B6864" w14:paraId="09AC66A7" w14:textId="77777777" w:rsidTr="00013AD6">
        <w:trPr>
          <w:trHeight w:val="255"/>
        </w:trPr>
        <w:tc>
          <w:tcPr>
            <w:tcW w:w="9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D4FD0BC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Funkcijska klasifikacija  0820 Službe kulture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A07AB92" w14:textId="77777777" w:rsidR="00CA059A" w:rsidRPr="007B6864" w:rsidRDefault="00CA059A" w:rsidP="00013AD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50,571.63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5689216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1,325.00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7B91C47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2.62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37E91CE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51,896.63</w:t>
            </w:r>
          </w:p>
        </w:tc>
      </w:tr>
      <w:tr w:rsidR="00013AD6" w:rsidRPr="007B6864" w14:paraId="33C38F78" w14:textId="77777777" w:rsidTr="00013AD6">
        <w:trPr>
          <w:trHeight w:val="255"/>
        </w:trPr>
        <w:tc>
          <w:tcPr>
            <w:tcW w:w="9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5EACDD7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Izvor  1.3.0 OSTALI OPĆI PRIMICI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BE77B4A" w14:textId="77777777" w:rsidR="00CA059A" w:rsidRPr="007B6864" w:rsidRDefault="00CA059A" w:rsidP="00013AD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46,469.32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D46DBBB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2,240.00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26887F3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4.82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F34483A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48,709.32</w:t>
            </w:r>
          </w:p>
        </w:tc>
      </w:tr>
      <w:tr w:rsidR="00013AD6" w:rsidRPr="007B6864" w14:paraId="25901B73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C37C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lastRenderedPageBreak/>
              <w:t>R0374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6488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31111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923F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Plaće za zaposlene - 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3064" w14:textId="77777777" w:rsidR="00CA059A" w:rsidRPr="007B6864" w:rsidRDefault="00CA059A" w:rsidP="00013AD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20,168.34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C7F0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1,506.59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40E5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7.47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4AAA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21,674.93</w:t>
            </w:r>
          </w:p>
        </w:tc>
      </w:tr>
      <w:tr w:rsidR="00013AD6" w:rsidRPr="007B6864" w14:paraId="02882A86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CD64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R0373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46A9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31131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B4F9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Plaće za prekovremeni rad- 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8228" w14:textId="056A2EE0" w:rsidR="00CA059A" w:rsidRPr="007B6864" w:rsidRDefault="00013AD6" w:rsidP="00013AD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 </w:t>
            </w:r>
            <w:r w:rsidR="00CA059A"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4,020.00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6043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113.55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A23D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2.82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C4F9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4,133.55</w:t>
            </w:r>
          </w:p>
        </w:tc>
      </w:tr>
      <w:tr w:rsidR="00013AD6" w:rsidRPr="007B6864" w14:paraId="648F0E28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14A5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R0737-1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E01A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31212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0DFA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Nagrade ( jubilarne i neoporezive za radne rezultate, božićnica, </w:t>
            </w:r>
            <w:proofErr w:type="spellStart"/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uskrsnica</w:t>
            </w:r>
            <w:proofErr w:type="spellEnd"/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0311" w14:textId="5594E87E" w:rsidR="00CA059A" w:rsidRPr="007B6864" w:rsidRDefault="00013AD6" w:rsidP="00013AD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        </w:t>
            </w:r>
            <w:r w:rsidR="00CA059A"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8131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2,940.00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E20F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100.00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2834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2,940.00</w:t>
            </w:r>
          </w:p>
        </w:tc>
      </w:tr>
      <w:tr w:rsidR="00013AD6" w:rsidRPr="007B6864" w14:paraId="3F915218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085E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R0375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F74F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31213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6087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Darovi- 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D1D1" w14:textId="77777777" w:rsidR="00CA059A" w:rsidRPr="007B6864" w:rsidRDefault="00CA059A" w:rsidP="00013A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664.00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177D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-118.00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F51E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-17.77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7084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546.00</w:t>
            </w:r>
          </w:p>
        </w:tc>
      </w:tr>
      <w:tr w:rsidR="00013AD6" w:rsidRPr="007B6864" w14:paraId="1F0BFEC7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29E7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R0376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4BD3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31216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AD61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Regres za godišnji odmor- 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1FE8" w14:textId="77777777" w:rsidR="00CA059A" w:rsidRPr="007B6864" w:rsidRDefault="00CA059A" w:rsidP="00013A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1,062.00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F5B1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-362.00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3BBF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-34.09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1448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700.00</w:t>
            </w:r>
          </w:p>
        </w:tc>
      </w:tr>
      <w:tr w:rsidR="00013AD6" w:rsidRPr="007B6864" w14:paraId="5442BA82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CC12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R0377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95BA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31219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A31D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Ostali nenavedeni rashodi za zaposlene-VLAŠKI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5F43" w14:textId="77777777" w:rsidR="00CA059A" w:rsidRPr="007B6864" w:rsidRDefault="00CA059A" w:rsidP="00013A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1,593.00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5203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-300.00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FF1B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-18.83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6342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1,293.00</w:t>
            </w:r>
          </w:p>
        </w:tc>
      </w:tr>
      <w:tr w:rsidR="00013AD6" w:rsidRPr="007B6864" w14:paraId="7E086ADB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FDC5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R0378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41A9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31321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DB17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Doprinosi za obvezno zdravstveno osiguranje-VLAŠKI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F45F" w14:textId="0E9DE6E9" w:rsidR="00CA059A" w:rsidRPr="007B6864" w:rsidRDefault="00013AD6" w:rsidP="00013A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</w:t>
            </w:r>
            <w:r w:rsidR="00CA059A"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3,991.00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8C66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267.19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D7B6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6.69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0C81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4,258.19</w:t>
            </w:r>
          </w:p>
        </w:tc>
      </w:tr>
      <w:tr w:rsidR="00013AD6" w:rsidRPr="007B6864" w14:paraId="2522C5D9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4407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R0379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8CC0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32111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4AD0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Dnevnice za službeni put u zemlji 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D5B7" w14:textId="32B3C76E" w:rsidR="00CA059A" w:rsidRPr="007B6864" w:rsidRDefault="00013AD6" w:rsidP="00013A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  </w:t>
            </w:r>
            <w:r w:rsidR="00CA059A"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400.00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A9B3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-295.00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0880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-73.75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F37C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105.00</w:t>
            </w:r>
          </w:p>
        </w:tc>
      </w:tr>
      <w:tr w:rsidR="00013AD6" w:rsidRPr="007B6864" w14:paraId="01752B6F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DB97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R0567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0DD2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32119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DC38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Ostali rashodi za službena putovanja-VLAŠKI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539E" w14:textId="649051E0" w:rsidR="00CA059A" w:rsidRPr="007B6864" w:rsidRDefault="00013AD6" w:rsidP="00013A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  </w:t>
            </w:r>
            <w:r w:rsidR="00CA059A"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400.00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747B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295.00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6CFA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73.75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6194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695.00</w:t>
            </w:r>
          </w:p>
        </w:tc>
      </w:tr>
      <w:tr w:rsidR="00013AD6" w:rsidRPr="007B6864" w14:paraId="356ED741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EB70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R0380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DE51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32121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71FF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Naknade za prijevoz na posao i s posla 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3E68" w14:textId="77777777" w:rsidR="00CA059A" w:rsidRPr="007B6864" w:rsidRDefault="00CA059A" w:rsidP="00013A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1,274.00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DE6A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-280.00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6EEF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-21.98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AC5B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994.00</w:t>
            </w:r>
          </w:p>
        </w:tc>
      </w:tr>
      <w:tr w:rsidR="00013AD6" w:rsidRPr="007B6864" w14:paraId="0FA37852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BB4A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R0381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0E8C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32141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1D0D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Naknada za korištenje privatnog automobila u službene svrhe-VLAŠKI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4FDD" w14:textId="6BE46D43" w:rsidR="00CA059A" w:rsidRPr="007B6864" w:rsidRDefault="00013AD6" w:rsidP="00013A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  </w:t>
            </w:r>
            <w:r w:rsidR="00CA059A"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133.00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9B3F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-130.00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9814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-97.74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0916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3.00</w:t>
            </w:r>
          </w:p>
        </w:tc>
      </w:tr>
      <w:tr w:rsidR="00013AD6" w:rsidRPr="007B6864" w14:paraId="21112625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A7C7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R0383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236F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32211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1E43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Uredski materijal 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A804" w14:textId="08F1DE26" w:rsidR="00CA059A" w:rsidRPr="007B6864" w:rsidRDefault="00013AD6" w:rsidP="00013A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 </w:t>
            </w:r>
            <w:r w:rsidR="00CA059A"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265.00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A2D9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421C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1FDD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265.00</w:t>
            </w:r>
          </w:p>
        </w:tc>
      </w:tr>
      <w:tr w:rsidR="00013AD6" w:rsidRPr="007B6864" w14:paraId="589B8E42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3082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R0384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C79D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32214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AA74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Materijal i sredstva za čišćenje i održavanje 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E481" w14:textId="66C2219C" w:rsidR="00CA059A" w:rsidRPr="007B6864" w:rsidRDefault="00013AD6" w:rsidP="00013A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 </w:t>
            </w:r>
            <w:r w:rsidR="00CA059A"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A31E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C48F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9C29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300.00</w:t>
            </w:r>
          </w:p>
        </w:tc>
      </w:tr>
      <w:tr w:rsidR="00013AD6" w:rsidRPr="007B6864" w14:paraId="6450CDD1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711C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R0403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3808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32216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6438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Materijal za higijenske potrebe i njegu-Vlaški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A5F7" w14:textId="77EACB8B" w:rsidR="00CA059A" w:rsidRPr="007B6864" w:rsidRDefault="00013AD6" w:rsidP="00013A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 </w:t>
            </w:r>
            <w:r w:rsidR="00CA059A"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133.00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39EA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840D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A97B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133.00</w:t>
            </w:r>
          </w:p>
        </w:tc>
      </w:tr>
      <w:tr w:rsidR="00013AD6" w:rsidRPr="007B6864" w14:paraId="0F93AB9B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A7C4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R0479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BFB3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32231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2A65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Električna energija-ostala-VLAŠKI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1B8A" w14:textId="617EC023" w:rsidR="00CA059A" w:rsidRPr="007B6864" w:rsidRDefault="00013AD6" w:rsidP="00013A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  </w:t>
            </w:r>
            <w:r w:rsidR="00CA059A"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398.00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E2B7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6591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3269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398.00</w:t>
            </w:r>
          </w:p>
        </w:tc>
      </w:tr>
      <w:tr w:rsidR="00013AD6" w:rsidRPr="007B6864" w14:paraId="428B7169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1B66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R0644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D37A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32251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A45F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Sitni inventar-Vlaški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9B10" w14:textId="757DDA0E" w:rsidR="00CA059A" w:rsidRPr="007B6864" w:rsidRDefault="00013AD6" w:rsidP="00013A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  </w:t>
            </w:r>
            <w:r w:rsidR="00CA059A"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500.00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5DD9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F5FE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F8E6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500.00</w:t>
            </w:r>
          </w:p>
        </w:tc>
      </w:tr>
      <w:tr w:rsidR="00013AD6" w:rsidRPr="007B6864" w14:paraId="7FBA39DC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AB86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R0480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207A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32311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B846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Usluge telefona, telefaksa- 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01A4" w14:textId="79D33835" w:rsidR="00CA059A" w:rsidRPr="007B6864" w:rsidRDefault="00013AD6" w:rsidP="00013A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 </w:t>
            </w:r>
            <w:r w:rsidR="00CA059A"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540.00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B3A3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4477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514F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540.00</w:t>
            </w:r>
          </w:p>
        </w:tc>
      </w:tr>
      <w:tr w:rsidR="00013AD6" w:rsidRPr="007B6864" w14:paraId="09EF2F7D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97FF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R0390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DAD8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32313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55B4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Poštarina (pisma, tiskanice i sl.) 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ADEF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66.00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DF62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-50.00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87B9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-75.76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84E0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16.00</w:t>
            </w:r>
          </w:p>
        </w:tc>
      </w:tr>
      <w:tr w:rsidR="00013AD6" w:rsidRPr="007B6864" w14:paraId="2E39AFB2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8509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R0391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6DB5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32322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7E83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Usluge tekućeg i investicijskog održavanja postrojenja i opreme--VLAŠKI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458D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504.00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E23B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-200.00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ADE7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-39.68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40CC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304.00</w:t>
            </w:r>
          </w:p>
        </w:tc>
      </w:tr>
      <w:tr w:rsidR="00013AD6" w:rsidRPr="007B6864" w14:paraId="6F134240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147B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R0629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A433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32332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1990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Tisak-Vlaški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6568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200.00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1AE8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E2DE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150B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200.00</w:t>
            </w:r>
          </w:p>
        </w:tc>
      </w:tr>
      <w:tr w:rsidR="00013AD6" w:rsidRPr="007B6864" w14:paraId="7F612F03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89BC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R0481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CE21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32339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CA37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OSTALE USLUGE PROMIDŽBE I INFORMIRANJA-VLAŠKI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6E22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133.00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B5CF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CD12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0395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133.00</w:t>
            </w:r>
          </w:p>
        </w:tc>
      </w:tr>
      <w:tr w:rsidR="00013AD6" w:rsidRPr="007B6864" w14:paraId="428765DA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75A8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R0483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99B4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32341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68E8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Opskrba vodom-VLAŠKI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4FF0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80.00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45A8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0E5A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881B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80.00</w:t>
            </w:r>
          </w:p>
        </w:tc>
      </w:tr>
      <w:tr w:rsidR="00013AD6" w:rsidRPr="007B6864" w14:paraId="473ECC4A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2134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R0484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ACE5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32342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A156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Iznošenje i odvoz smeća-VLAŠKI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3968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420.00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EF5A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F430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9A85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420.00</w:t>
            </w:r>
          </w:p>
        </w:tc>
      </w:tr>
      <w:tr w:rsidR="00013AD6" w:rsidRPr="007B6864" w14:paraId="3605435E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02E8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R0392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57D1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32379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EF74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Ostale intelektualne usluge 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F8CD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2,654.00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2F4F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E27D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9865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2,654.00</w:t>
            </w:r>
          </w:p>
        </w:tc>
      </w:tr>
      <w:tr w:rsidR="00013AD6" w:rsidRPr="007B6864" w14:paraId="00E0F16D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3D7A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R0566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1A02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32379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8A68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Ostale intelektualne usluge-VLAŠKI PUTI (zaštita na </w:t>
            </w:r>
            <w:proofErr w:type="spellStart"/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rau</w:t>
            </w:r>
            <w:proofErr w:type="spellEnd"/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, ispitivanje okoliša, instalacije i dr.)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93CC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50.00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448B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61BC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4FF3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50.00</w:t>
            </w:r>
          </w:p>
        </w:tc>
      </w:tr>
      <w:tr w:rsidR="00013AD6" w:rsidRPr="007B6864" w14:paraId="3BA0F1D3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9566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R0566-1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49BD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32381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BB3E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Usluge ažuriranja računalnih baza- Vlaški puti (održavanje </w:t>
            </w:r>
            <w:proofErr w:type="spellStart"/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Libusoft</w:t>
            </w:r>
            <w:proofErr w:type="spellEnd"/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FC5C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361.98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6D76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162A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4257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361.98</w:t>
            </w:r>
          </w:p>
        </w:tc>
      </w:tr>
      <w:tr w:rsidR="00013AD6" w:rsidRPr="007B6864" w14:paraId="641566A6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0CE9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R0393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17A5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32382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D5FC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Usluge razvoja software-a-VLAŠKI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CB23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929.00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7264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40D8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6221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929.00</w:t>
            </w:r>
          </w:p>
        </w:tc>
      </w:tr>
      <w:tr w:rsidR="00013AD6" w:rsidRPr="007B6864" w14:paraId="3E97964B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E644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R0404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9121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32389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4AFA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Ostale računalne usluge-VLAŠKI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FDD6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1,871.00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7BA5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-1,184.00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61F3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-63.28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8E9B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687.00</w:t>
            </w:r>
          </w:p>
        </w:tc>
      </w:tr>
      <w:tr w:rsidR="00013AD6" w:rsidRPr="007B6864" w14:paraId="57349227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87BF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R0643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95AE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32391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389C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Grafičke i tiskarske usluge, usluge kopiranja i uvezivanja i slično-vlaški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9103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531.00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06EB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2C1B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CD44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531.00</w:t>
            </w:r>
          </w:p>
        </w:tc>
      </w:tr>
      <w:tr w:rsidR="00013AD6" w:rsidRPr="007B6864" w14:paraId="4F5B939B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C3F4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R0486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1CB0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32396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7CDC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Usluge čuvanja imovine i osoba-VLAŠKI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AD35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465.00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98D5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200.00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E504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43.01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BFCB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665.00</w:t>
            </w:r>
          </w:p>
        </w:tc>
      </w:tr>
      <w:tr w:rsidR="00013AD6" w:rsidRPr="007B6864" w14:paraId="3D1BB136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7861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R0394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D742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32399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FDC1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Ostale nespomenute usluge ( E RAČUNI) 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BBD6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88.00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33CB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E8FB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D727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88.00</w:t>
            </w:r>
          </w:p>
        </w:tc>
      </w:tr>
      <w:tr w:rsidR="00013AD6" w:rsidRPr="007B6864" w14:paraId="117A2A39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2760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lastRenderedPageBreak/>
              <w:t>R0396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8803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32922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916B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proofErr w:type="spellStart"/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IPremije</w:t>
            </w:r>
            <w:proofErr w:type="spellEnd"/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osiguranja ostale imovine 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5D6E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850.00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3422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0218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5BC4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850.00</w:t>
            </w:r>
          </w:p>
        </w:tc>
      </w:tr>
      <w:tr w:rsidR="00013AD6" w:rsidRPr="007B6864" w14:paraId="2C3BFC34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9324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R0487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9C06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32931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8B1C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Reprezentacija-VLAŠKI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B7D1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133.00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23B8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115.67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0DCF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86.97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6803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248.67</w:t>
            </w:r>
          </w:p>
        </w:tc>
      </w:tr>
      <w:tr w:rsidR="00013AD6" w:rsidRPr="007B6864" w14:paraId="51464800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2AD0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R0488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31D3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32959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3156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Ostale pristojbe i naknade-VLAŠKI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873C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279.00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C085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-279.00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6E4E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-100.00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84D3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</w:tr>
      <w:tr w:rsidR="00013AD6" w:rsidRPr="007B6864" w14:paraId="0CB7028C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0E6E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R0399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510D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34311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374F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Usluge banaka-VLAŠKI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DEDD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350.00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7554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0030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2834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350.00</w:t>
            </w:r>
          </w:p>
        </w:tc>
      </w:tr>
      <w:tr w:rsidR="00013AD6" w:rsidRPr="007B6864" w14:paraId="65048454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7C6A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R0489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DA42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34333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D119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Zatezne kamate iz poslovnih odnosa-VLAŠKI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6BA0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13.00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BF8C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420A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4DDB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13.00</w:t>
            </w:r>
          </w:p>
        </w:tc>
      </w:tr>
      <w:tr w:rsidR="00013AD6" w:rsidRPr="007B6864" w14:paraId="5D7C0F28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6613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R0490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E5C1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42273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0AE2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Oprema-VLAŠKI PUTI (IZRADA INFO TABELA)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5DEA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400.00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044D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E00E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4A02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400.00</w:t>
            </w:r>
          </w:p>
        </w:tc>
      </w:tr>
      <w:tr w:rsidR="00013AD6" w:rsidRPr="007B6864" w14:paraId="3DDB65B2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690A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R0492-1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99F8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42621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AA50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Ulaganja u računalne programe-Vlaški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BC92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250.00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E913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3A86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D822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250.00</w:t>
            </w:r>
          </w:p>
        </w:tc>
      </w:tr>
      <w:tr w:rsidR="00013AD6" w:rsidRPr="007B6864" w14:paraId="7FFAF355" w14:textId="77777777" w:rsidTr="00013AD6">
        <w:trPr>
          <w:trHeight w:val="255"/>
        </w:trPr>
        <w:tc>
          <w:tcPr>
            <w:tcW w:w="9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4D9333C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Izvor  3.2.1 VLASTITI PRIHODI PK-VLAŠKI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B8F48E8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11D3D90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5.00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9CF91FB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100.00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B2044C4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5.00</w:t>
            </w:r>
          </w:p>
        </w:tc>
      </w:tr>
      <w:tr w:rsidR="00013AD6" w:rsidRPr="007B6864" w14:paraId="6D5A0CD3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05CE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R0383-1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887A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32211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8596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Uredski materijal 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C074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DA08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5.00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47A9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100.00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07AB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5.00</w:t>
            </w:r>
          </w:p>
        </w:tc>
      </w:tr>
      <w:tr w:rsidR="00013AD6" w:rsidRPr="007B6864" w14:paraId="0CAEAF6C" w14:textId="77777777" w:rsidTr="00013AD6">
        <w:trPr>
          <w:trHeight w:val="255"/>
        </w:trPr>
        <w:tc>
          <w:tcPr>
            <w:tcW w:w="9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2AAF576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Izvor  4.4.1 PRIHODI ZA POSEBNE NAMJENE - 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3977E9D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2,050.92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ED0152B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-920.00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FC8F620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-44.86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B970BDC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1,130.92</w:t>
            </w:r>
          </w:p>
        </w:tc>
      </w:tr>
      <w:tr w:rsidR="00013AD6" w:rsidRPr="007B6864" w14:paraId="4BFC9C7C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7410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R0379-1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5BA3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32111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3D2E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Dnevnice za službeni put u zemlji 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D3B3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199.00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D68E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-199.00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E39E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-100.00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2307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</w:tr>
      <w:tr w:rsidR="00013AD6" w:rsidRPr="007B6864" w14:paraId="3651C7D3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0BD4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R0568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8222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32115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1C14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Naknade za prijevoz na službenom putu u zemlji-VLAŠKI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2148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119.00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04F6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-119.00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395E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-100.00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A97C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</w:tr>
      <w:tr w:rsidR="00013AD6" w:rsidRPr="007B6864" w14:paraId="4FF34A2D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B1F4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R0494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E8B6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32132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4664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Tečajevi i stručni ispiti- 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2D9C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93.00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50A0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BB48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72A0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93.00</w:t>
            </w:r>
          </w:p>
        </w:tc>
      </w:tr>
      <w:tr w:rsidR="00013AD6" w:rsidRPr="007B6864" w14:paraId="522DFC71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8953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R0495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FAFC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32141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7A7A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Naknada za korištenje privatnog automobila u službene svrhe-VLAŠKI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6792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133.00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886E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-133.00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E669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-100.00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2D1F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</w:tr>
      <w:tr w:rsidR="00013AD6" w:rsidRPr="007B6864" w14:paraId="1CD8ABF3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5065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R0496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0842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32211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B673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Uredski materijal-VLAŠKI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37E3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4DB3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893F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F8B9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100.00</w:t>
            </w:r>
          </w:p>
        </w:tc>
      </w:tr>
      <w:tr w:rsidR="00013AD6" w:rsidRPr="007B6864" w14:paraId="664A8F3D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3B7B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R0497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ABFB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32216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B544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Materijal za higijenske potrebe i njegu - 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DFED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66.00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7E46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0479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3C8B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66.00</w:t>
            </w:r>
          </w:p>
        </w:tc>
      </w:tr>
      <w:tr w:rsidR="00013AD6" w:rsidRPr="007B6864" w14:paraId="4699A4D9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02FB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R0498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3FA2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32219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0BA2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Naknade za prijevoz na službenom putu u zemlji-VLAŠKI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2143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13.00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CB8C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B650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1007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13.00</w:t>
            </w:r>
          </w:p>
        </w:tc>
      </w:tr>
      <w:tr w:rsidR="00013AD6" w:rsidRPr="007B6864" w14:paraId="27103119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FD8A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R0499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4F67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32224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0C11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Namirnice -VLAŠKI PUTI (VODA)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C683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136.00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A775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-136.00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F1D8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-100.00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CA1B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</w:tr>
      <w:tr w:rsidR="00013AD6" w:rsidRPr="007B6864" w14:paraId="08CE811A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43E8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R0500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DB20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32229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04CF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Ostali materijal i sirovine 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5D28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66.00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F8F8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F62B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B2AE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66.00</w:t>
            </w:r>
          </w:p>
        </w:tc>
      </w:tr>
      <w:tr w:rsidR="00013AD6" w:rsidRPr="007B6864" w14:paraId="394E0D03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6549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R0501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8D1F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32251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8B72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Sitni inventar 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5C32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59.00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E38E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A670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E715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59.00</w:t>
            </w:r>
          </w:p>
        </w:tc>
      </w:tr>
      <w:tr w:rsidR="00013AD6" w:rsidRPr="007B6864" w14:paraId="7D93251D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F3A7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R0502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ECB0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32313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FD6C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Poštarina (pisma, tiskanice i sl.)VLAŠKI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EEC6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66.00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71C0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C4CB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64C1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66.00</w:t>
            </w:r>
          </w:p>
        </w:tc>
      </w:tr>
      <w:tr w:rsidR="00013AD6" w:rsidRPr="007B6864" w14:paraId="6F7567F1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C40C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R0482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B33C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32339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EB72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OSTALE USLUGE PROMIDŽBE I INFORMIRANJA-VLAŠKI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6EC6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133.00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5F55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-133.00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ECC4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-100.00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C71C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</w:tr>
      <w:tr w:rsidR="00013AD6" w:rsidRPr="007B6864" w14:paraId="73142092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8E00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R0503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5CCE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32389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3DA0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Ostale računalne usluge( WEB HOSTING I DOMENE) - 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0774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107.50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6E7F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00D0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FD02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107.50</w:t>
            </w:r>
          </w:p>
        </w:tc>
      </w:tr>
      <w:tr w:rsidR="00013AD6" w:rsidRPr="007B6864" w14:paraId="30D2CEEA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8223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R0504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77B8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32391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A31D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Grafičke i tiskarske usluge, usluge kopiranja i uvezivanja i </w:t>
            </w:r>
            <w:proofErr w:type="spellStart"/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sličnoVLAŠKI</w:t>
            </w:r>
            <w:proofErr w:type="spellEnd"/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5E22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66.00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1DA7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4C0F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C4B9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66.00</w:t>
            </w:r>
          </w:p>
        </w:tc>
      </w:tr>
      <w:tr w:rsidR="00013AD6" w:rsidRPr="007B6864" w14:paraId="62E38374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BB74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R0630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1FD1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3241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641F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Naknade troškova osobama izvan radnog odnosa-Vlaški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F93E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628.42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08A3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-200.00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2251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-31.83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53BF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428.42</w:t>
            </w:r>
          </w:p>
        </w:tc>
      </w:tr>
      <w:tr w:rsidR="00013AD6" w:rsidRPr="007B6864" w14:paraId="535221CF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D467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R0397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5666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32931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5EDE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Reprezentacija-VLAŠKI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665C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66.00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7279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3F94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16BC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66.00</w:t>
            </w:r>
          </w:p>
        </w:tc>
      </w:tr>
      <w:tr w:rsidR="00013AD6" w:rsidRPr="007B6864" w14:paraId="47B0CEE7" w14:textId="77777777" w:rsidTr="00013AD6">
        <w:trPr>
          <w:trHeight w:val="255"/>
        </w:trPr>
        <w:tc>
          <w:tcPr>
            <w:tcW w:w="9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0E7D12D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Izvor  9.7.321 VLASTITI PRIHODI - VIŠAK 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850700F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1.62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4A0EA65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C4CFC5B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07A1CD4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1.62</w:t>
            </w:r>
          </w:p>
        </w:tc>
      </w:tr>
      <w:tr w:rsidR="00013AD6" w:rsidRPr="007B6864" w14:paraId="3CF8D362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3E3F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R0564-5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D7EC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3237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34D5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Intelektualne i osobne usluge - VP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766C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1.62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4FFA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EDDC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C1B3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1.62</w:t>
            </w:r>
          </w:p>
        </w:tc>
      </w:tr>
      <w:tr w:rsidR="00013AD6" w:rsidRPr="007B6864" w14:paraId="5A6B07DA" w14:textId="77777777" w:rsidTr="00013AD6">
        <w:trPr>
          <w:trHeight w:val="255"/>
        </w:trPr>
        <w:tc>
          <w:tcPr>
            <w:tcW w:w="9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0D22AE6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Izvor  9.7.4 PRIHODI ZA POSEBNE NAMJENE - VIŠAK VP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9C47A4C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2,049.77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53446CD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18D10A6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BC4728B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2,049.77</w:t>
            </w:r>
          </w:p>
        </w:tc>
      </w:tr>
      <w:tr w:rsidR="00013AD6" w:rsidRPr="007B6864" w14:paraId="0ABCC491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14DE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R0379-2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628F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32111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06F4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Dnevnice za službeni put u zemlji 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93FC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4302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81D6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CDFA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100.00</w:t>
            </w:r>
          </w:p>
        </w:tc>
      </w:tr>
      <w:tr w:rsidR="00013AD6" w:rsidRPr="007B6864" w14:paraId="0E42745A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B2DD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R0568-1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8701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32115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E61D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Naknade za prijevoz na službenom putu u zemlji-VLAŠKI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BB93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FF65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B03D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F93C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100.00</w:t>
            </w:r>
          </w:p>
        </w:tc>
      </w:tr>
      <w:tr w:rsidR="00013AD6" w:rsidRPr="007B6864" w14:paraId="74EB70C4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566C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lastRenderedPageBreak/>
              <w:t>R0496-1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29C7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32211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8823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Uredski materijal-VLAŠKI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A68B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C8AD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58F6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8D1C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100.00</w:t>
            </w:r>
          </w:p>
        </w:tc>
      </w:tr>
      <w:tr w:rsidR="00013AD6" w:rsidRPr="007B6864" w14:paraId="1BFD5D51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0A50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R0564-4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6352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3237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2CD5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Intelektualne i osobne usluge - VP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E4E2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649.77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7DCC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E237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090F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649.77</w:t>
            </w:r>
          </w:p>
        </w:tc>
      </w:tr>
      <w:tr w:rsidR="00013AD6" w:rsidRPr="007B6864" w14:paraId="38A23CD5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B03C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R0630-1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D666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3241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D069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Naknade troškova osobama izvan radnog odnosa-Vlaški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1F50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1,000.00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9B89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D75A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3F7C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1,000.00</w:t>
            </w:r>
          </w:p>
        </w:tc>
      </w:tr>
      <w:tr w:rsidR="00013AD6" w:rsidRPr="007B6864" w14:paraId="53BF86DF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877A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R0397-1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33D5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32931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240E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Reprezentacija-VLAŠKI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1755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8C02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22A2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8F12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100.00</w:t>
            </w:r>
          </w:p>
        </w:tc>
      </w:tr>
      <w:tr w:rsidR="00013AD6" w:rsidRPr="007B6864" w14:paraId="66814351" w14:textId="77777777" w:rsidTr="00013AD6">
        <w:trPr>
          <w:trHeight w:val="255"/>
        </w:trPr>
        <w:tc>
          <w:tcPr>
            <w:tcW w:w="9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A5F0F9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Aktivnost A800003 PROGRAMSKA AKTIVNOST - VLAŠKI PUTI- OČUVAJMO NAŠ JEZIK I TRADICIJU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1A8A19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8,709.55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6254BC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598A35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81241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8,709.55</w:t>
            </w:r>
          </w:p>
        </w:tc>
      </w:tr>
      <w:tr w:rsidR="00013AD6" w:rsidRPr="007B6864" w14:paraId="6C9CC951" w14:textId="77777777" w:rsidTr="00013AD6">
        <w:trPr>
          <w:trHeight w:val="255"/>
        </w:trPr>
        <w:tc>
          <w:tcPr>
            <w:tcW w:w="9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8007670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Funkcijska klasifikacija  0820 Službe kulture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4CC4B68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8,709.55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3FEDD64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380167A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3EB154C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8,709.55</w:t>
            </w:r>
          </w:p>
        </w:tc>
      </w:tr>
      <w:tr w:rsidR="00013AD6" w:rsidRPr="007B6864" w14:paraId="20AF6D87" w14:textId="77777777" w:rsidTr="00013AD6">
        <w:trPr>
          <w:trHeight w:val="255"/>
        </w:trPr>
        <w:tc>
          <w:tcPr>
            <w:tcW w:w="9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5E417EB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Izvor  1.3.0 OSTALI OPĆI PRIMICI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A767700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863.00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C98F186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276A5DA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CC585EB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863.00</w:t>
            </w:r>
          </w:p>
        </w:tc>
      </w:tr>
      <w:tr w:rsidR="00013AD6" w:rsidRPr="007B6864" w14:paraId="60CAA391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8FC4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R0561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FCC3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32379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A545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Ostale intelektualne usluge- VLAŠKI PUTI OČUVAJMO NAŠ JEZIK I TRADICIJU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3F81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863.00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9696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B902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4444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863.00</w:t>
            </w:r>
          </w:p>
        </w:tc>
      </w:tr>
      <w:tr w:rsidR="00013AD6" w:rsidRPr="007B6864" w14:paraId="55D3877D" w14:textId="77777777" w:rsidTr="00013AD6">
        <w:trPr>
          <w:trHeight w:val="255"/>
        </w:trPr>
        <w:tc>
          <w:tcPr>
            <w:tcW w:w="9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8F1DAB9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Izvor  4.4.1 PRIHODI ZA POSEBNE NAMJENE - 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160DE5F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796.55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534EE58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AA8595E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7795C38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796.55</w:t>
            </w:r>
          </w:p>
        </w:tc>
      </w:tr>
      <w:tr w:rsidR="00013AD6" w:rsidRPr="007B6864" w14:paraId="09EF3250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BAA0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R0711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5B66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31111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38A3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Plaće za redovni rad - Vlaški puti Očuvajmo naš jezik i </w:t>
            </w:r>
            <w:proofErr w:type="spellStart"/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trediciju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A44D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610.75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B937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3525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8ED4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610.75</w:t>
            </w:r>
          </w:p>
        </w:tc>
      </w:tr>
      <w:tr w:rsidR="00013AD6" w:rsidRPr="007B6864" w14:paraId="78C50371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CBA1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R0712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AB8A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31321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B4FC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Doprinosi za obvezno zdravstveno osiguranje -Vlaški puti Očuvajmo naš jezik i </w:t>
            </w:r>
            <w:proofErr w:type="spellStart"/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trediciju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F7F2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85.80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9C62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20FD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4508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85.80</w:t>
            </w:r>
          </w:p>
        </w:tc>
      </w:tr>
      <w:tr w:rsidR="00013AD6" w:rsidRPr="007B6864" w14:paraId="6E2E94FD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0774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R0562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BB4A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32379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F108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Ostale intelektualne usluge- VLAŠKI PUTI OČUVAJMO NAŠ JEZIK I TRADICIJU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9001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810E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B9F8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4EAA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100.00</w:t>
            </w:r>
          </w:p>
        </w:tc>
      </w:tr>
      <w:tr w:rsidR="00013AD6" w:rsidRPr="007B6864" w14:paraId="3E29E603" w14:textId="77777777" w:rsidTr="00013AD6">
        <w:trPr>
          <w:trHeight w:val="255"/>
        </w:trPr>
        <w:tc>
          <w:tcPr>
            <w:tcW w:w="9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C16A7D2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Izvor  5.2.2 Tekuće pomoći iz </w:t>
            </w:r>
            <w:proofErr w:type="spellStart"/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Držav</w:t>
            </w:r>
            <w:proofErr w:type="spellEnd"/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. prorač.PK </w:t>
            </w:r>
            <w:proofErr w:type="spellStart"/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Prorač.JLp</w:t>
            </w:r>
            <w:proofErr w:type="spellEnd"/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(r)S-Vlaški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C30EB25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3,000.00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1C86307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F8BC494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0015515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3,000.00</w:t>
            </w:r>
          </w:p>
        </w:tc>
      </w:tr>
      <w:tr w:rsidR="00013AD6" w:rsidRPr="007B6864" w14:paraId="7A894A72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E3B1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R0631-1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FF00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3111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8CF2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Plaće za redovan rad-Vlaški puti-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19F9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2,575.01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FF66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9B90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9CEE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2,575.01</w:t>
            </w:r>
          </w:p>
        </w:tc>
      </w:tr>
      <w:tr w:rsidR="00013AD6" w:rsidRPr="007B6864" w14:paraId="12A1D146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FE82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R0632-1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AE40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31321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8BD0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Doprinosi za obvezno zdravstveno </w:t>
            </w:r>
            <w:proofErr w:type="spellStart"/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osiguranjeVlaški</w:t>
            </w:r>
            <w:proofErr w:type="spellEnd"/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9E1A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424.99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6D3E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BF29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675A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424.99</w:t>
            </w:r>
          </w:p>
        </w:tc>
      </w:tr>
      <w:tr w:rsidR="00013AD6" w:rsidRPr="007B6864" w14:paraId="144A2E80" w14:textId="77777777" w:rsidTr="00013AD6">
        <w:trPr>
          <w:trHeight w:val="255"/>
        </w:trPr>
        <w:tc>
          <w:tcPr>
            <w:tcW w:w="9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4E61B48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Izvor  5.2.3 Tekuće pom.PK iz </w:t>
            </w:r>
            <w:proofErr w:type="spellStart"/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Prorač.JLP</w:t>
            </w:r>
            <w:proofErr w:type="spellEnd"/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(R)S koji nije nadležan Vlaški </w:t>
            </w:r>
            <w:proofErr w:type="spellStart"/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pu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AB1837A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3,500.00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8D21A09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F3D9F31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A10DF10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3,500.00</w:t>
            </w:r>
          </w:p>
        </w:tc>
      </w:tr>
      <w:tr w:rsidR="00013AD6" w:rsidRPr="007B6864" w14:paraId="0CB77C8A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9520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R0631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E868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3111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BA52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Plaće za redovan rad-Vlaški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9BC7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3,004.00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5114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59AA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89BB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3,004.00</w:t>
            </w:r>
          </w:p>
        </w:tc>
      </w:tr>
      <w:tr w:rsidR="00013AD6" w:rsidRPr="007B6864" w14:paraId="74916E0F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770C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R0632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FB0C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31321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E695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Doprinosi za obvezno zdravstveno </w:t>
            </w:r>
            <w:proofErr w:type="spellStart"/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osiguranjeVlaški</w:t>
            </w:r>
            <w:proofErr w:type="spellEnd"/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B933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496.00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ECA3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0FF1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6B84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496.00</w:t>
            </w:r>
          </w:p>
        </w:tc>
      </w:tr>
      <w:tr w:rsidR="00013AD6" w:rsidRPr="007B6864" w14:paraId="6BCF8448" w14:textId="77777777" w:rsidTr="00013AD6">
        <w:trPr>
          <w:trHeight w:val="255"/>
        </w:trPr>
        <w:tc>
          <w:tcPr>
            <w:tcW w:w="9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A381DC1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Izvor  9.7.4 PRIHODI ZA POSEBNE NAMJENE - VIŠAK VP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5DA2299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550.00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3BDCF2D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3C1EE55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1E0E575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550.00</w:t>
            </w:r>
          </w:p>
        </w:tc>
      </w:tr>
      <w:tr w:rsidR="00013AD6" w:rsidRPr="007B6864" w14:paraId="2439A803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A2A3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R0711-1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1105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31111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C370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Plaće za redovni rad - Vlaški puti Očuvajmo naš jezik i </w:t>
            </w:r>
            <w:proofErr w:type="spellStart"/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trediciju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5244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459.25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E429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E8FC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0190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459.25</w:t>
            </w:r>
          </w:p>
        </w:tc>
      </w:tr>
      <w:tr w:rsidR="00013AD6" w:rsidRPr="007B6864" w14:paraId="54C312B1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457E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R0712-1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DAC6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31321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BC43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Doprinosi za obvezno zdravstveno osiguranje -Vlaški puti Očuvajmo naš jezik i </w:t>
            </w:r>
            <w:proofErr w:type="spellStart"/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trediciju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4A7A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90.75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466E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C752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7B11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90.75</w:t>
            </w:r>
          </w:p>
        </w:tc>
      </w:tr>
      <w:tr w:rsidR="00013AD6" w:rsidRPr="007B6864" w14:paraId="13F94E71" w14:textId="77777777" w:rsidTr="00013AD6">
        <w:trPr>
          <w:trHeight w:val="255"/>
        </w:trPr>
        <w:tc>
          <w:tcPr>
            <w:tcW w:w="9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B0F022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Aktivnost A800004 PROGRAMSKA AKTIVNOST - VLAŠKI PUTI - IZRADA DIGITALNIH SADRŽAJA NA VLAŠKOM JEZIKU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F92E67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3,539.00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12FE87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BB3F9D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427D8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3,539.00</w:t>
            </w:r>
          </w:p>
        </w:tc>
      </w:tr>
      <w:tr w:rsidR="00013AD6" w:rsidRPr="007B6864" w14:paraId="5C4D807D" w14:textId="77777777" w:rsidTr="00013AD6">
        <w:trPr>
          <w:trHeight w:val="255"/>
        </w:trPr>
        <w:tc>
          <w:tcPr>
            <w:tcW w:w="9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E431363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Funkcijska klasifikacija  0820 Službe kulture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E4BA65A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3,539.00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94A4EDE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2C054A6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77C080C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3,539.00</w:t>
            </w:r>
          </w:p>
        </w:tc>
      </w:tr>
      <w:tr w:rsidR="00013AD6" w:rsidRPr="007B6864" w14:paraId="115C6715" w14:textId="77777777" w:rsidTr="00013AD6">
        <w:trPr>
          <w:trHeight w:val="255"/>
        </w:trPr>
        <w:tc>
          <w:tcPr>
            <w:tcW w:w="9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4471ADF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Izvor  1.3.0 OSTALI OPĆI PRIMICI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6DEA039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332.00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F462510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10880A0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E3B3B3E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332.00</w:t>
            </w:r>
          </w:p>
        </w:tc>
      </w:tr>
      <w:tr w:rsidR="00013AD6" w:rsidRPr="007B6864" w14:paraId="2F89B707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54E4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R0565-1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7482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3237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9C95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Intelektualne i osobne usluge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D5A0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332.00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CAF0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11AF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3EC4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332.00</w:t>
            </w:r>
          </w:p>
        </w:tc>
      </w:tr>
      <w:tr w:rsidR="00013AD6" w:rsidRPr="007B6864" w14:paraId="2B23F78A" w14:textId="77777777" w:rsidTr="00013AD6">
        <w:trPr>
          <w:trHeight w:val="255"/>
        </w:trPr>
        <w:tc>
          <w:tcPr>
            <w:tcW w:w="9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13F4881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Izvor  4.4.1 PRIHODI ZA POSEBNE NAMJENE - 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3CD6937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607.00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54CAF33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9E9EF32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E8A4FCB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607.00</w:t>
            </w:r>
          </w:p>
        </w:tc>
      </w:tr>
      <w:tr w:rsidR="00013AD6" w:rsidRPr="007B6864" w14:paraId="29349744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25FA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R0564-1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AE2E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3237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E3B2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Intelektualne i osobne usluge-Vlaški puti Izrada digitalnih sadržaja 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D3FE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607.00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ACBC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66CA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1998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GB"/>
              </w:rPr>
              <w:t>607.00</w:t>
            </w:r>
          </w:p>
        </w:tc>
      </w:tr>
      <w:tr w:rsidR="00013AD6" w:rsidRPr="007B6864" w14:paraId="6BC71E3D" w14:textId="77777777" w:rsidTr="00013AD6">
        <w:trPr>
          <w:trHeight w:val="255"/>
        </w:trPr>
        <w:tc>
          <w:tcPr>
            <w:tcW w:w="9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19BC446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Izvor  5.2.2 Tekuće pomoći iz </w:t>
            </w:r>
            <w:proofErr w:type="spellStart"/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Držav</w:t>
            </w:r>
            <w:proofErr w:type="spellEnd"/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. prorač.PK </w:t>
            </w:r>
            <w:proofErr w:type="spellStart"/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Prorač.JLp</w:t>
            </w:r>
            <w:proofErr w:type="spellEnd"/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(r)S-Vlaški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FC59097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2,600.00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6C3354A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9E01A59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55F803A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2,600.00</w:t>
            </w:r>
          </w:p>
        </w:tc>
      </w:tr>
      <w:tr w:rsidR="00013AD6" w:rsidRPr="007B6864" w14:paraId="1215463B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FD06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R0713-2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BA8D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32371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983A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Autorski honorari-VLAŠKI PUTI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BD36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2,600.00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2B47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027B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11A8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2,600.00</w:t>
            </w:r>
          </w:p>
        </w:tc>
      </w:tr>
      <w:tr w:rsidR="00013AD6" w:rsidRPr="007B6864" w14:paraId="5D2FBDDC" w14:textId="77777777" w:rsidTr="00013AD6">
        <w:trPr>
          <w:trHeight w:val="255"/>
        </w:trPr>
        <w:tc>
          <w:tcPr>
            <w:tcW w:w="9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3403FF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Kapitalni projekt K800002 UREĐENJE I OPREMANJE INTERPRETACIJSKOG CENTRA VLAŠKI PUTI, TE TEMATSKIH STAZA PUTEVIMA KONTRABANDE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A412D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2,600.00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D07E2A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4C688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12EDE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2,600.00</w:t>
            </w:r>
          </w:p>
        </w:tc>
      </w:tr>
      <w:tr w:rsidR="00013AD6" w:rsidRPr="007B6864" w14:paraId="78712FE1" w14:textId="77777777" w:rsidTr="00013AD6">
        <w:trPr>
          <w:trHeight w:val="255"/>
        </w:trPr>
        <w:tc>
          <w:tcPr>
            <w:tcW w:w="9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B937824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Funkcijska klasifikacija  0820 Službe kulture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374C10A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2,600.00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7410250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4028AFC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09AA9CE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2,600.00</w:t>
            </w:r>
          </w:p>
        </w:tc>
      </w:tr>
      <w:tr w:rsidR="00013AD6" w:rsidRPr="007B6864" w14:paraId="2D50E721" w14:textId="77777777" w:rsidTr="00013AD6">
        <w:trPr>
          <w:trHeight w:val="255"/>
        </w:trPr>
        <w:tc>
          <w:tcPr>
            <w:tcW w:w="9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946C83F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Izvor  1.3.0 OSTALI OPĆI PRIMICI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B7CD5F5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600.00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B499CE5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214FB5F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9FC40DC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600.00</w:t>
            </w:r>
          </w:p>
        </w:tc>
      </w:tr>
      <w:tr w:rsidR="00013AD6" w:rsidRPr="007B6864" w14:paraId="32DB7CA2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A11A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R0704-2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1A31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42273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A90A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Oprema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92F0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600.00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3369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EE74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B188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600.00</w:t>
            </w:r>
          </w:p>
        </w:tc>
      </w:tr>
      <w:tr w:rsidR="00013AD6" w:rsidRPr="007B6864" w14:paraId="0C4C68C6" w14:textId="77777777" w:rsidTr="00013AD6">
        <w:trPr>
          <w:trHeight w:val="255"/>
        </w:trPr>
        <w:tc>
          <w:tcPr>
            <w:tcW w:w="9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9491E9B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Izvor  5.4.3 KAPIT.POMOĆI PK IZ PRORAČ. JLP(r)S KOJI IM NIJE NADL.-VLAŠKI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527EC48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2,000.00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55D7D04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E91B8B3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7679858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n-GB"/>
              </w:rPr>
              <w:t>2,000.00</w:t>
            </w:r>
          </w:p>
        </w:tc>
      </w:tr>
      <w:tr w:rsidR="00013AD6" w:rsidRPr="007B6864" w14:paraId="1309B60B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309F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R0704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228B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42273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2615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Oprema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C992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1,937.50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F5C6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B466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967A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1,937.50</w:t>
            </w:r>
          </w:p>
        </w:tc>
      </w:tr>
      <w:tr w:rsidR="00013AD6" w:rsidRPr="007B6864" w14:paraId="100EC488" w14:textId="77777777" w:rsidTr="00013AD6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70E0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R0704-1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3A02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42273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49A6" w14:textId="77777777" w:rsidR="00CA059A" w:rsidRPr="007B6864" w:rsidRDefault="00CA059A" w:rsidP="00D831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Oprema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46F1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62.50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768D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F469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3D47" w14:textId="77777777" w:rsidR="00CA059A" w:rsidRPr="007B6864" w:rsidRDefault="00CA059A" w:rsidP="00D8313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B6864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62.50</w:t>
            </w:r>
          </w:p>
        </w:tc>
      </w:tr>
    </w:tbl>
    <w:p w14:paraId="68F71C58" w14:textId="77777777" w:rsidR="008A2C46" w:rsidRDefault="008A2C46" w:rsidP="008029F6"/>
    <w:p w14:paraId="0FECE943" w14:textId="77777777" w:rsidR="008A2C46" w:rsidRDefault="008A2C46" w:rsidP="008029F6"/>
    <w:p w14:paraId="11AA476E" w14:textId="77777777" w:rsidR="008A2C46" w:rsidRDefault="008A2C46" w:rsidP="008029F6"/>
    <w:p w14:paraId="375E5171" w14:textId="77777777" w:rsidR="00E80E2C" w:rsidRDefault="00E80E2C" w:rsidP="008029F6"/>
    <w:p w14:paraId="6AB09BD1" w14:textId="77777777" w:rsidR="00E80E2C" w:rsidRDefault="00E80E2C" w:rsidP="008029F6"/>
    <w:p w14:paraId="05D84179" w14:textId="77777777" w:rsidR="00FA357B" w:rsidRDefault="00FA357B" w:rsidP="008029F6"/>
    <w:p w14:paraId="47C231F8" w14:textId="77777777" w:rsidR="00FA357B" w:rsidRDefault="00FA357B" w:rsidP="008029F6"/>
    <w:p w14:paraId="2D7052A0" w14:textId="77777777" w:rsidR="00FA357B" w:rsidRDefault="00FA357B" w:rsidP="008029F6"/>
    <w:p w14:paraId="58177BB0" w14:textId="77777777" w:rsidR="00E80E2C" w:rsidRDefault="00E80E2C" w:rsidP="008029F6"/>
    <w:p w14:paraId="12A5AEDF" w14:textId="77777777" w:rsidR="00E80E2C" w:rsidRDefault="00E80E2C" w:rsidP="008029F6"/>
    <w:p w14:paraId="7A08C593" w14:textId="77777777" w:rsidR="00E91EDB" w:rsidRDefault="00E91EDB" w:rsidP="008029F6"/>
    <w:p w14:paraId="70AB3380" w14:textId="77777777" w:rsidR="00E91EDB" w:rsidRDefault="00E91EDB" w:rsidP="008029F6"/>
    <w:p w14:paraId="2168D2A0" w14:textId="77777777" w:rsidR="00E91EDB" w:rsidRDefault="00E91EDB" w:rsidP="008029F6"/>
    <w:p w14:paraId="36F70F8C" w14:textId="77777777" w:rsidR="00E91EDB" w:rsidRDefault="00E91EDB" w:rsidP="008029F6"/>
    <w:p w14:paraId="372BC5E4" w14:textId="77777777" w:rsidR="00FA357B" w:rsidRDefault="00FA357B" w:rsidP="008029F6"/>
    <w:p w14:paraId="111D8441" w14:textId="77777777" w:rsidR="00FA357B" w:rsidRDefault="00FA357B" w:rsidP="008029F6"/>
    <w:p w14:paraId="006F7492" w14:textId="77777777" w:rsidR="00FA357B" w:rsidRDefault="00FA357B" w:rsidP="008029F6"/>
    <w:p w14:paraId="44F3CFF2" w14:textId="77777777" w:rsidR="00FA357B" w:rsidRDefault="00FA357B" w:rsidP="008029F6"/>
    <w:p w14:paraId="59EED507" w14:textId="77777777" w:rsidR="00FA357B" w:rsidRDefault="00FA357B" w:rsidP="008029F6"/>
    <w:p w14:paraId="19D4BD1D" w14:textId="6C57EC4E" w:rsidR="00E80E2C" w:rsidRDefault="00E80E2C" w:rsidP="008029F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1156AA" wp14:editId="309CE3AD">
                <wp:simplePos x="0" y="0"/>
                <wp:positionH relativeFrom="column">
                  <wp:posOffset>441325</wp:posOffset>
                </wp:positionH>
                <wp:positionV relativeFrom="paragraph">
                  <wp:posOffset>149225</wp:posOffset>
                </wp:positionV>
                <wp:extent cx="8153400" cy="685800"/>
                <wp:effectExtent l="0" t="0" r="19050" b="19050"/>
                <wp:wrapNone/>
                <wp:docPr id="147917275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938D90" w14:textId="23296C9F" w:rsidR="00E80E2C" w:rsidRPr="00E80E2C" w:rsidRDefault="00E80E2C" w:rsidP="00E80E2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0E2C">
                              <w:rPr>
                                <w:sz w:val="32"/>
                                <w:szCs w:val="32"/>
                              </w:rPr>
                              <w:t xml:space="preserve">2. OBRAZLOŽENJE </w:t>
                            </w:r>
                            <w:r w:rsidR="003408EE">
                              <w:rPr>
                                <w:sz w:val="32"/>
                                <w:szCs w:val="32"/>
                              </w:rPr>
                              <w:t>I</w:t>
                            </w:r>
                            <w:r w:rsidRPr="00E80E2C">
                              <w:rPr>
                                <w:sz w:val="32"/>
                                <w:szCs w:val="32"/>
                              </w:rPr>
                              <w:t xml:space="preserve">. IZMJENE I DOPUNE FINANCIJSKOG PLANA INTERPRETACIJSKOG CENTRA VAŠKI PUTI </w:t>
                            </w:r>
                          </w:p>
                          <w:p w14:paraId="7E1617D3" w14:textId="7A2737C6" w:rsidR="00E80E2C" w:rsidRPr="00E80E2C" w:rsidRDefault="00E80E2C" w:rsidP="00E80E2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0E2C">
                              <w:rPr>
                                <w:sz w:val="32"/>
                                <w:szCs w:val="32"/>
                              </w:rPr>
                              <w:t>ZA 2023. GODINU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41156AA" id="Rectangle 3" o:spid="_x0000_s1029" style="position:absolute;margin-left:34.75pt;margin-top:11.75pt;width:642pt;height:5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" fillcolor="#4472c4 [3204]" strokecolor="#1f3763 [1604]" strokeweight="1pt">
                <v:textbox>
                  <w:txbxContent>
                    <w:p w14:paraId="4D938D90" w14:textId="23296C9F" w:rsidR="00E80E2C" w:rsidRPr="00E80E2C" w:rsidRDefault="00E80E2C" w:rsidP="00E80E2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80E2C">
                        <w:rPr>
                          <w:sz w:val="32"/>
                          <w:szCs w:val="32"/>
                        </w:rPr>
                        <w:t xml:space="preserve">2. OBRAZLOŽENJE </w:t>
                      </w:r>
                      <w:r w:rsidR="003408EE">
                        <w:rPr>
                          <w:sz w:val="32"/>
                          <w:szCs w:val="32"/>
                        </w:rPr>
                        <w:t>I</w:t>
                      </w:r>
                      <w:r w:rsidRPr="00E80E2C">
                        <w:rPr>
                          <w:sz w:val="32"/>
                          <w:szCs w:val="32"/>
                        </w:rPr>
                        <w:t xml:space="preserve">. IZMJENE I DOPUNE FINANCIJSKOG PLANA INTERPRETACIJSKOG CENTRA VAŠKI PUTI </w:t>
                      </w:r>
                    </w:p>
                    <w:p w14:paraId="7E1617D3" w14:textId="7A2737C6" w:rsidR="00E80E2C" w:rsidRPr="00E80E2C" w:rsidRDefault="00E80E2C" w:rsidP="00E80E2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80E2C">
                        <w:rPr>
                          <w:sz w:val="32"/>
                          <w:szCs w:val="32"/>
                        </w:rPr>
                        <w:t>ZA 2023. GODINU</w:t>
                      </w:r>
                    </w:p>
                  </w:txbxContent>
                </v:textbox>
              </v:rect>
            </w:pict>
          </mc:Fallback>
        </mc:AlternateContent>
      </w:r>
    </w:p>
    <w:p w14:paraId="527B470E" w14:textId="77777777" w:rsidR="00E80E2C" w:rsidRDefault="00E80E2C" w:rsidP="008029F6"/>
    <w:p w14:paraId="58AEA245" w14:textId="77777777" w:rsidR="008A2C46" w:rsidRPr="000D7673" w:rsidRDefault="008A2C46" w:rsidP="008029F6">
      <w:pPr>
        <w:rPr>
          <w:rFonts w:cstheme="minorHAnsi"/>
        </w:rPr>
      </w:pPr>
    </w:p>
    <w:p w14:paraId="5A180C03" w14:textId="77777777" w:rsidR="00FA357B" w:rsidRDefault="00FA357B" w:rsidP="00233558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5E7CD0EB" w14:textId="77777777" w:rsidR="00FA357B" w:rsidRDefault="00FA357B" w:rsidP="00233558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2635888C" w14:textId="77777777" w:rsidR="00FA357B" w:rsidRDefault="00FA357B" w:rsidP="00233558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7537A04A" w14:textId="77777777" w:rsidR="00FA357B" w:rsidRDefault="00FA357B" w:rsidP="00233558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7D49B84B" w14:textId="77777777" w:rsidR="00FA357B" w:rsidRDefault="00FA357B" w:rsidP="00233558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1C275765" w14:textId="77777777" w:rsidR="00FA357B" w:rsidRDefault="00FA357B" w:rsidP="00233558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25BBE8AA" w14:textId="77777777" w:rsidR="00FA357B" w:rsidRDefault="00FA357B" w:rsidP="00233558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19308568" w14:textId="77777777" w:rsidR="00FA357B" w:rsidRDefault="00FA357B" w:rsidP="00233558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7CBBB94A" w14:textId="77777777" w:rsidR="00FA357B" w:rsidRDefault="00FA357B" w:rsidP="00233558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14957558" w14:textId="77777777" w:rsidR="00FA357B" w:rsidRDefault="00FA357B" w:rsidP="00233558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19EAF8D1" w14:textId="77777777" w:rsidR="00FA357B" w:rsidRDefault="00FA357B" w:rsidP="00233558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606C478F" w14:textId="77777777" w:rsidR="00FA357B" w:rsidRDefault="00FA357B" w:rsidP="00233558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2D5AECC1" w14:textId="77777777" w:rsidR="00FA357B" w:rsidRDefault="00FA357B" w:rsidP="00233558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550772EB" w14:textId="35021E8E" w:rsidR="008A2C46" w:rsidRPr="00233558" w:rsidRDefault="00233558" w:rsidP="00233558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2.</w:t>
      </w:r>
      <w:r w:rsidR="008A2C46" w:rsidRPr="00233558">
        <w:rPr>
          <w:rFonts w:cstheme="minorHAnsi"/>
          <w:b/>
          <w:bCs/>
          <w:sz w:val="28"/>
          <w:szCs w:val="28"/>
        </w:rPr>
        <w:t xml:space="preserve">OBRAZLOŽENJE OPĆEG DIJELA </w:t>
      </w:r>
      <w:r w:rsidR="00BF670F" w:rsidRPr="00233558">
        <w:rPr>
          <w:rFonts w:cstheme="minorHAnsi"/>
          <w:b/>
          <w:bCs/>
          <w:sz w:val="28"/>
          <w:szCs w:val="28"/>
        </w:rPr>
        <w:t>I</w:t>
      </w:r>
      <w:r w:rsidR="00FA357B">
        <w:rPr>
          <w:rFonts w:cstheme="minorHAnsi"/>
          <w:b/>
          <w:bCs/>
          <w:sz w:val="28"/>
          <w:szCs w:val="28"/>
        </w:rPr>
        <w:t>I</w:t>
      </w:r>
      <w:r w:rsidR="008A2C46" w:rsidRPr="00233558">
        <w:rPr>
          <w:rFonts w:cstheme="minorHAnsi"/>
          <w:b/>
          <w:bCs/>
          <w:sz w:val="28"/>
          <w:szCs w:val="28"/>
        </w:rPr>
        <w:t>. IZMJENE I DOPUNE FINANCIJSKOG PLANA</w:t>
      </w:r>
    </w:p>
    <w:p w14:paraId="19D07166" w14:textId="77777777" w:rsidR="008A2C46" w:rsidRPr="000D7673" w:rsidRDefault="008A2C46" w:rsidP="008A2C46">
      <w:pPr>
        <w:rPr>
          <w:rFonts w:cstheme="minorHAnsi"/>
        </w:rPr>
      </w:pPr>
    </w:p>
    <w:p w14:paraId="414EF5E7" w14:textId="77777777" w:rsidR="003408EE" w:rsidRPr="000D7673" w:rsidRDefault="003408EE" w:rsidP="003408EE">
      <w:pPr>
        <w:jc w:val="both"/>
        <w:rPr>
          <w:rFonts w:eastAsia="Calibri" w:cstheme="minorHAnsi"/>
        </w:rPr>
      </w:pPr>
      <w:r w:rsidRPr="000D7673">
        <w:rPr>
          <w:rFonts w:eastAsia="Calibri" w:cstheme="minorHAnsi"/>
        </w:rPr>
        <w:t>Temeljem članka  46. Zakonom o proračunu (NN broj 144/21) propisana je obaveza uravnoteženja financijskog plana ako se tijekom proračunske godine, zbog nastanka novih izvanrednih nepredviđenih okolnosti ili promjena gospodarskih kretanja, povećaju ili smanje rashodi i izdaci, odnosno prihodi i primici financijskog plana.</w:t>
      </w:r>
    </w:p>
    <w:p w14:paraId="0D3C728B" w14:textId="11A1B36B" w:rsidR="003408EE" w:rsidRPr="000D7673" w:rsidRDefault="003408EE" w:rsidP="003408EE">
      <w:pPr>
        <w:rPr>
          <w:rFonts w:eastAsia="Calibri" w:cstheme="minorHAnsi"/>
        </w:rPr>
      </w:pPr>
      <w:r w:rsidRPr="000D7673">
        <w:rPr>
          <w:rFonts w:eastAsia="Calibri" w:cstheme="minorHAnsi"/>
        </w:rPr>
        <w:t>Ovu I</w:t>
      </w:r>
      <w:r w:rsidR="00EC1A54">
        <w:rPr>
          <w:rFonts w:eastAsia="Calibri" w:cstheme="minorHAnsi"/>
        </w:rPr>
        <w:t>I</w:t>
      </w:r>
      <w:r w:rsidRPr="000D7673">
        <w:rPr>
          <w:rFonts w:eastAsia="Calibri" w:cstheme="minorHAnsi"/>
        </w:rPr>
        <w:t xml:space="preserve">. Izmjenu i dopunu financijskog plana dostaviti će se Općini Kršan da je prihvati i ugradi u </w:t>
      </w:r>
      <w:r w:rsidR="00EC1A54">
        <w:rPr>
          <w:rFonts w:eastAsia="Calibri" w:cstheme="minorHAnsi"/>
        </w:rPr>
        <w:t>I</w:t>
      </w:r>
      <w:r w:rsidRPr="000D7673">
        <w:rPr>
          <w:rFonts w:eastAsia="Calibri" w:cstheme="minorHAnsi"/>
        </w:rPr>
        <w:t>I. Izmjene i dopune Proračun za 2024. godinu.</w:t>
      </w:r>
    </w:p>
    <w:p w14:paraId="6302E6E1" w14:textId="77777777" w:rsidR="003408EE" w:rsidRPr="000D7673" w:rsidRDefault="003408EE" w:rsidP="003408EE">
      <w:pPr>
        <w:rPr>
          <w:rFonts w:eastAsia="Calibri" w:cstheme="minorHAnsi"/>
        </w:rPr>
      </w:pPr>
      <w:r w:rsidRPr="000D7673">
        <w:rPr>
          <w:rFonts w:eastAsia="Calibri" w:cstheme="minorHAnsi"/>
        </w:rPr>
        <w:t>Izmjenama i dopunama financijskog plana mijenja se isključivo usvojeni plan za tekuću proračunsku godinu. Na postupak donošenja izmjena i dopuna financijskog plana na odgovarajući se način primjenjuju odredbe ovoga Zakona za postupak donošenja financijskog plana.</w:t>
      </w:r>
    </w:p>
    <w:p w14:paraId="01604246" w14:textId="0523A47C" w:rsidR="003408EE" w:rsidRPr="000D7673" w:rsidRDefault="003408EE" w:rsidP="003408EE">
      <w:pPr>
        <w:jc w:val="both"/>
        <w:rPr>
          <w:rFonts w:eastAsia="Calibri" w:cstheme="minorHAnsi"/>
        </w:rPr>
      </w:pPr>
      <w:r w:rsidRPr="000D7673">
        <w:rPr>
          <w:rFonts w:eastAsia="Calibri" w:cstheme="minorHAnsi"/>
        </w:rPr>
        <w:t xml:space="preserve">Prijedlog </w:t>
      </w:r>
      <w:r w:rsidR="00EC1A54">
        <w:rPr>
          <w:rFonts w:eastAsia="Calibri" w:cstheme="minorHAnsi"/>
        </w:rPr>
        <w:t>I</w:t>
      </w:r>
      <w:r w:rsidRPr="000D7673">
        <w:rPr>
          <w:rFonts w:eastAsia="Calibri" w:cstheme="minorHAnsi"/>
        </w:rPr>
        <w:t>I. Izmjene i dopuna Financijskog plana za 2024. godinu radi  izmjena kod određenih stavki proračuna.</w:t>
      </w:r>
    </w:p>
    <w:p w14:paraId="63BA92D5" w14:textId="1AF65123" w:rsidR="003408EE" w:rsidRPr="000D7673" w:rsidRDefault="003408EE" w:rsidP="003408EE">
      <w:pPr>
        <w:jc w:val="both"/>
        <w:rPr>
          <w:rFonts w:eastAsia="Calibri" w:cstheme="minorHAnsi"/>
        </w:rPr>
      </w:pPr>
      <w:r w:rsidRPr="000D7673">
        <w:rPr>
          <w:rFonts w:eastAsia="Calibri" w:cstheme="minorHAnsi"/>
        </w:rPr>
        <w:t xml:space="preserve">Ukupni prihodi povećavaju se u iznosu od </w:t>
      </w:r>
      <w:r w:rsidR="001503E6">
        <w:rPr>
          <w:rFonts w:eastAsia="Calibri" w:cstheme="minorHAnsi"/>
        </w:rPr>
        <w:t xml:space="preserve">1.325,00 eura. Prihodi iz nadležnog proračuna povećavaju se u iznosu od 2.240,00 eura dok se </w:t>
      </w:r>
      <w:r w:rsidRPr="000D7673">
        <w:rPr>
          <w:rFonts w:eastAsia="Calibri" w:cstheme="minorHAnsi"/>
        </w:rPr>
        <w:t xml:space="preserve"> prihodi za posebne namjene Vlaški puti smanjuju za </w:t>
      </w:r>
      <w:r w:rsidR="001503E6">
        <w:rPr>
          <w:rFonts w:eastAsia="Calibri" w:cstheme="minorHAnsi"/>
        </w:rPr>
        <w:t>920,00</w:t>
      </w:r>
      <w:r w:rsidRPr="000D7673">
        <w:rPr>
          <w:rFonts w:eastAsia="Calibri" w:cstheme="minorHAnsi"/>
        </w:rPr>
        <w:t xml:space="preserve"> </w:t>
      </w:r>
      <w:r w:rsidR="001503E6">
        <w:rPr>
          <w:rFonts w:eastAsia="Calibri" w:cstheme="minorHAnsi"/>
        </w:rPr>
        <w:t>eura</w:t>
      </w:r>
      <w:r w:rsidRPr="000D7673">
        <w:rPr>
          <w:rFonts w:eastAsia="Calibri" w:cstheme="minorHAnsi"/>
        </w:rPr>
        <w:t>. Zbog dosadašnje dinamike ostvarenja prihoda i rashoda Interpretacijskog centra Vlaški puti stupa se u I</w:t>
      </w:r>
      <w:r w:rsidR="001503E6">
        <w:rPr>
          <w:rFonts w:eastAsia="Calibri" w:cstheme="minorHAnsi"/>
        </w:rPr>
        <w:t>I</w:t>
      </w:r>
      <w:r w:rsidRPr="000D7673">
        <w:rPr>
          <w:rFonts w:eastAsia="Calibri" w:cstheme="minorHAnsi"/>
        </w:rPr>
        <w:t xml:space="preserve">. Izmjenu Financijskog plana za 2024. godinu. </w:t>
      </w:r>
    </w:p>
    <w:p w14:paraId="079FF296" w14:textId="769376A4" w:rsidR="003408EE" w:rsidRPr="000D7673" w:rsidRDefault="003408EE" w:rsidP="003408EE">
      <w:pPr>
        <w:jc w:val="both"/>
        <w:rPr>
          <w:rFonts w:eastAsia="Calibri" w:cstheme="minorHAnsi"/>
        </w:rPr>
      </w:pPr>
      <w:r w:rsidRPr="000D7673">
        <w:rPr>
          <w:rFonts w:eastAsia="Calibri" w:cstheme="minorHAnsi"/>
        </w:rPr>
        <w:t>Poslovanje Interpretacijskog centra Vlaški puti za 2024. godinu, te prijedloga I</w:t>
      </w:r>
      <w:r w:rsidR="001503E6">
        <w:rPr>
          <w:rFonts w:eastAsia="Calibri" w:cstheme="minorHAnsi"/>
        </w:rPr>
        <w:t>I</w:t>
      </w:r>
      <w:r w:rsidRPr="000D7673">
        <w:rPr>
          <w:rFonts w:eastAsia="Calibri" w:cstheme="minorHAnsi"/>
        </w:rPr>
        <w:t>. Izmjene Financijskog plana sastoji se od prihoda i rashoda kako slijedi:</w:t>
      </w:r>
    </w:p>
    <w:p w14:paraId="1E2A2BFA" w14:textId="77777777" w:rsidR="003408EE" w:rsidRPr="000D7673" w:rsidRDefault="003408EE" w:rsidP="003408EE">
      <w:pPr>
        <w:jc w:val="both"/>
        <w:rPr>
          <w:rFonts w:eastAsia="Calibri" w:cstheme="minorHAnsi"/>
        </w:rPr>
      </w:pPr>
      <w:r w:rsidRPr="000D7673">
        <w:rPr>
          <w:rFonts w:eastAsia="Calibri" w:cstheme="minorHAnsi"/>
        </w:rPr>
        <w:t>PRIHODI</w:t>
      </w:r>
    </w:p>
    <w:p w14:paraId="52E5D43C" w14:textId="0AE00DE3" w:rsidR="003408EE" w:rsidRPr="000D7673" w:rsidRDefault="003408EE" w:rsidP="003408EE">
      <w:pPr>
        <w:jc w:val="both"/>
        <w:rPr>
          <w:rFonts w:eastAsia="Calibri" w:cstheme="minorHAnsi"/>
        </w:rPr>
      </w:pPr>
      <w:r w:rsidRPr="000D7673">
        <w:rPr>
          <w:rFonts w:eastAsia="Calibri" w:cstheme="minorHAnsi"/>
        </w:rPr>
        <w:t xml:space="preserve">U Financijskom planu za 2024. godinu ukupno planirani prihodi iznose </w:t>
      </w:r>
      <w:r w:rsidR="001503E6" w:rsidRPr="000D7673">
        <w:rPr>
          <w:rFonts w:eastAsia="Calibri" w:cstheme="minorHAnsi"/>
        </w:rPr>
        <w:t xml:space="preserve">62.818,79 </w:t>
      </w:r>
      <w:r w:rsidR="001503E6">
        <w:rPr>
          <w:rFonts w:eastAsia="Calibri" w:cstheme="minorHAnsi"/>
        </w:rPr>
        <w:t>eura</w:t>
      </w:r>
      <w:r w:rsidRPr="000D7673">
        <w:rPr>
          <w:rFonts w:eastAsia="Calibri" w:cstheme="minorHAnsi"/>
        </w:rPr>
        <w:t xml:space="preserve">, dok u </w:t>
      </w:r>
      <w:r w:rsidR="001503E6">
        <w:rPr>
          <w:rFonts w:eastAsia="Calibri" w:cstheme="minorHAnsi"/>
        </w:rPr>
        <w:t>I</w:t>
      </w:r>
      <w:r w:rsidRPr="000D7673">
        <w:rPr>
          <w:rFonts w:eastAsia="Calibri" w:cstheme="minorHAnsi"/>
        </w:rPr>
        <w:t xml:space="preserve">I. Izmjeni financijskog plana prihodi iznose </w:t>
      </w:r>
      <w:r w:rsidR="001503E6" w:rsidRPr="001503E6">
        <w:rPr>
          <w:rFonts w:cstheme="minorHAnsi"/>
          <w:color w:val="000000"/>
        </w:rPr>
        <w:t>64.143,79</w:t>
      </w:r>
      <w:r w:rsidR="001503E6">
        <w:rPr>
          <w:rFonts w:eastAsia="Calibri" w:cstheme="minorHAnsi"/>
        </w:rPr>
        <w:t xml:space="preserve"> eura</w:t>
      </w:r>
      <w:r w:rsidRPr="000D7673">
        <w:rPr>
          <w:rFonts w:eastAsia="Calibri" w:cstheme="minorHAnsi"/>
        </w:rPr>
        <w:t xml:space="preserve">. Povećani su ukupni prihodi za </w:t>
      </w:r>
      <w:r w:rsidR="001503E6">
        <w:rPr>
          <w:rFonts w:eastAsia="Calibri" w:cstheme="minorHAnsi"/>
        </w:rPr>
        <w:t xml:space="preserve">1.325,00 eura </w:t>
      </w:r>
      <w:r w:rsidRPr="000D7673">
        <w:rPr>
          <w:rFonts w:eastAsia="Calibri" w:cstheme="minorHAnsi"/>
        </w:rPr>
        <w:t xml:space="preserve">odnosno za </w:t>
      </w:r>
      <w:r w:rsidR="001503E6">
        <w:rPr>
          <w:rFonts w:eastAsia="Calibri" w:cstheme="minorHAnsi"/>
        </w:rPr>
        <w:t xml:space="preserve">2,11 </w:t>
      </w:r>
      <w:r w:rsidRPr="000D7673">
        <w:rPr>
          <w:rFonts w:eastAsia="Calibri" w:cstheme="minorHAnsi"/>
        </w:rPr>
        <w:t>%.</w:t>
      </w:r>
    </w:p>
    <w:p w14:paraId="560BE766" w14:textId="77777777" w:rsidR="003408EE" w:rsidRPr="000D7673" w:rsidRDefault="003408EE" w:rsidP="003408EE">
      <w:pPr>
        <w:jc w:val="both"/>
        <w:rPr>
          <w:rFonts w:eastAsia="Calibri" w:cstheme="minorHAnsi"/>
        </w:rPr>
      </w:pPr>
      <w:r w:rsidRPr="000D7673">
        <w:rPr>
          <w:rFonts w:eastAsia="Calibri" w:cstheme="minorHAnsi"/>
        </w:rPr>
        <w:t>RASHODI</w:t>
      </w:r>
    </w:p>
    <w:p w14:paraId="271E544E" w14:textId="1C31C349" w:rsidR="005F2698" w:rsidRPr="00FA357B" w:rsidRDefault="003408EE" w:rsidP="00FA357B">
      <w:pPr>
        <w:jc w:val="both"/>
        <w:rPr>
          <w:rFonts w:eastAsia="Calibri" w:cstheme="minorHAnsi"/>
        </w:rPr>
      </w:pPr>
      <w:r w:rsidRPr="000D7673">
        <w:rPr>
          <w:rFonts w:eastAsia="Calibri" w:cstheme="minorHAnsi"/>
        </w:rPr>
        <w:t xml:space="preserve">U Financijskom planu za 2024. godinu ukupno planirani rashodi iznose </w:t>
      </w:r>
      <w:r w:rsidR="001503E6" w:rsidRPr="000D7673">
        <w:rPr>
          <w:rFonts w:eastAsia="Calibri" w:cstheme="minorHAnsi"/>
        </w:rPr>
        <w:t xml:space="preserve">65.420,18 </w:t>
      </w:r>
      <w:r w:rsidR="001503E6">
        <w:rPr>
          <w:rFonts w:eastAsia="Calibri" w:cstheme="minorHAnsi"/>
        </w:rPr>
        <w:t>eura</w:t>
      </w:r>
      <w:r w:rsidRPr="000D7673">
        <w:rPr>
          <w:rFonts w:eastAsia="Calibri" w:cstheme="minorHAnsi"/>
        </w:rPr>
        <w:t xml:space="preserve">, dok u </w:t>
      </w:r>
      <w:r w:rsidR="001503E6">
        <w:rPr>
          <w:rFonts w:eastAsia="Calibri" w:cstheme="minorHAnsi"/>
        </w:rPr>
        <w:t>I</w:t>
      </w:r>
      <w:r w:rsidRPr="000D7673">
        <w:rPr>
          <w:rFonts w:eastAsia="Calibri" w:cstheme="minorHAnsi"/>
        </w:rPr>
        <w:t xml:space="preserve">I. Izmjeni financijskog plana rashodi iznose </w:t>
      </w:r>
      <w:r w:rsidR="001503E6" w:rsidRPr="001503E6">
        <w:rPr>
          <w:rFonts w:cstheme="minorHAnsi"/>
        </w:rPr>
        <w:t>66.745,18</w:t>
      </w:r>
      <w:r w:rsidR="001503E6">
        <w:rPr>
          <w:rFonts w:ascii="Arial Narrow" w:hAnsi="Arial Narrow"/>
          <w:b/>
          <w:bCs/>
          <w:sz w:val="20"/>
          <w:szCs w:val="20"/>
        </w:rPr>
        <w:t xml:space="preserve"> </w:t>
      </w:r>
      <w:r w:rsidR="001503E6" w:rsidRPr="001503E6">
        <w:rPr>
          <w:rFonts w:cstheme="minorHAnsi"/>
        </w:rPr>
        <w:t>eura</w:t>
      </w:r>
      <w:r w:rsidR="001503E6">
        <w:rPr>
          <w:rFonts w:cstheme="minorHAnsi"/>
        </w:rPr>
        <w:t>.</w:t>
      </w:r>
      <w:r w:rsidR="001503E6" w:rsidRPr="001503E6">
        <w:rPr>
          <w:rFonts w:cstheme="minorHAnsi"/>
        </w:rPr>
        <w:t xml:space="preserve">  </w:t>
      </w:r>
      <w:r w:rsidRPr="000D7673">
        <w:rPr>
          <w:rFonts w:eastAsia="Calibri" w:cstheme="minorHAnsi"/>
        </w:rPr>
        <w:t xml:space="preserve">Povećani su ukupni rashodi u iznosu od </w:t>
      </w:r>
      <w:r w:rsidR="00B50900">
        <w:rPr>
          <w:rFonts w:eastAsia="Calibri" w:cstheme="minorHAnsi"/>
        </w:rPr>
        <w:t>1.325,00</w:t>
      </w:r>
      <w:r w:rsidRPr="000D7673">
        <w:rPr>
          <w:rFonts w:eastAsia="Calibri" w:cstheme="minorHAnsi"/>
        </w:rPr>
        <w:t xml:space="preserve"> </w:t>
      </w:r>
      <w:r w:rsidR="00B50900">
        <w:rPr>
          <w:rFonts w:eastAsia="Calibri" w:cstheme="minorHAnsi"/>
        </w:rPr>
        <w:t>eura,</w:t>
      </w:r>
      <w:r w:rsidRPr="000D7673">
        <w:rPr>
          <w:rFonts w:eastAsia="Calibri" w:cstheme="minorHAnsi"/>
        </w:rPr>
        <w:t xml:space="preserve"> odnosno </w:t>
      </w:r>
      <w:r w:rsidR="00B50900">
        <w:rPr>
          <w:rFonts w:eastAsia="Calibri" w:cstheme="minorHAnsi"/>
        </w:rPr>
        <w:t>2,03</w:t>
      </w:r>
      <w:r w:rsidRPr="000D7673">
        <w:rPr>
          <w:rFonts w:eastAsia="Calibri" w:cstheme="minorHAnsi"/>
        </w:rPr>
        <w:t>%.</w:t>
      </w:r>
    </w:p>
    <w:p w14:paraId="4E107B79" w14:textId="4B4EAF92" w:rsidR="008029F6" w:rsidRPr="000D7673" w:rsidRDefault="008029F6" w:rsidP="00667509">
      <w:pPr>
        <w:pStyle w:val="Odlomakpopisa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  <w:lang w:val="hr-HR"/>
        </w:rPr>
      </w:pPr>
      <w:r w:rsidRPr="000D7673">
        <w:rPr>
          <w:rFonts w:cstheme="minorHAnsi"/>
          <w:b/>
          <w:bCs/>
          <w:color w:val="000000" w:themeColor="text1"/>
          <w:sz w:val="28"/>
          <w:szCs w:val="28"/>
          <w:lang w:val="hr-HR"/>
        </w:rPr>
        <w:lastRenderedPageBreak/>
        <w:t>OBRAZLOŽENJE POSEBNOG DIJELA I</w:t>
      </w:r>
      <w:r w:rsidR="0066479B" w:rsidRPr="000D7673">
        <w:rPr>
          <w:rFonts w:cstheme="minorHAnsi"/>
          <w:b/>
          <w:bCs/>
          <w:color w:val="000000" w:themeColor="text1"/>
          <w:sz w:val="28"/>
          <w:szCs w:val="28"/>
          <w:lang w:val="hr-HR"/>
        </w:rPr>
        <w:t>I</w:t>
      </w:r>
      <w:r w:rsidRPr="000D7673">
        <w:rPr>
          <w:rFonts w:cstheme="minorHAnsi"/>
          <w:b/>
          <w:bCs/>
          <w:color w:val="000000" w:themeColor="text1"/>
          <w:sz w:val="28"/>
          <w:szCs w:val="28"/>
          <w:lang w:val="hr-HR"/>
        </w:rPr>
        <w:t>. IZMJENE FINANCIJSKOG PLANA</w:t>
      </w:r>
    </w:p>
    <w:p w14:paraId="695DB4E9" w14:textId="77777777" w:rsidR="008029F6" w:rsidRPr="000D7673" w:rsidRDefault="008029F6" w:rsidP="008029F6">
      <w:pPr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6CFF8E15" w14:textId="635C8CE4" w:rsidR="00A90245" w:rsidRPr="000D7673" w:rsidRDefault="00A90245" w:rsidP="008029F6">
      <w:pPr>
        <w:spacing w:after="0" w:line="240" w:lineRule="auto"/>
        <w:rPr>
          <w:rFonts w:cstheme="minorHAnsi"/>
        </w:rPr>
      </w:pPr>
    </w:p>
    <w:p w14:paraId="052F6144" w14:textId="77777777" w:rsidR="008029F6" w:rsidRPr="000D7673" w:rsidRDefault="008029F6" w:rsidP="008029F6">
      <w:pPr>
        <w:spacing w:after="0" w:line="240" w:lineRule="auto"/>
        <w:rPr>
          <w:rFonts w:cstheme="minorHAnsi"/>
        </w:rPr>
      </w:pPr>
    </w:p>
    <w:bookmarkEnd w:id="0"/>
    <w:p w14:paraId="7718A124" w14:textId="77777777" w:rsidR="005F2698" w:rsidRPr="000D7673" w:rsidRDefault="005F2698" w:rsidP="005F2698">
      <w:pPr>
        <w:jc w:val="both"/>
        <w:rPr>
          <w:rFonts w:eastAsia="Calibri" w:cstheme="minorHAnsi"/>
        </w:rPr>
      </w:pPr>
      <w:r w:rsidRPr="000D7673">
        <w:rPr>
          <w:rFonts w:eastAsia="Calibri" w:cstheme="minorHAnsi"/>
        </w:rPr>
        <w:t xml:space="preserve">Posebni dio financijskog plana sadrži izvješće po programima, aktivnosti, funkcijskoj klasifikaciji te izvorima financiranja. </w:t>
      </w:r>
    </w:p>
    <w:p w14:paraId="06EAD2B3" w14:textId="61A94DDF" w:rsidR="005F2698" w:rsidRPr="000D7673" w:rsidRDefault="005F2698" w:rsidP="005F2698">
      <w:pPr>
        <w:jc w:val="both"/>
        <w:rPr>
          <w:rFonts w:eastAsia="Calibri" w:cstheme="minorHAnsi"/>
        </w:rPr>
      </w:pPr>
      <w:r w:rsidRPr="000D7673">
        <w:rPr>
          <w:rFonts w:eastAsia="Calibri" w:cstheme="minorHAnsi"/>
          <w:b/>
        </w:rPr>
        <w:t>Aktivnost A800002 Redovna djelatnost Interpretacijskog centra Vlaški puti</w:t>
      </w:r>
      <w:r w:rsidRPr="000D7673">
        <w:rPr>
          <w:rFonts w:eastAsia="Calibri" w:cstheme="minorHAnsi"/>
        </w:rPr>
        <w:t xml:space="preserve"> povećana je za </w:t>
      </w:r>
      <w:r w:rsidR="00B50900">
        <w:rPr>
          <w:rFonts w:eastAsia="Calibri" w:cstheme="minorHAnsi"/>
        </w:rPr>
        <w:t>1.325,00 eura</w:t>
      </w:r>
      <w:r w:rsidRPr="000D7673">
        <w:rPr>
          <w:rFonts w:eastAsia="Calibri" w:cstheme="minorHAnsi"/>
        </w:rPr>
        <w:t xml:space="preserve"> i sada iznosi </w:t>
      </w:r>
      <w:r w:rsidR="00D80573">
        <w:rPr>
          <w:rFonts w:eastAsia="Calibri" w:cstheme="minorHAnsi"/>
        </w:rPr>
        <w:t>51.896,63 eura.</w:t>
      </w:r>
    </w:p>
    <w:p w14:paraId="79A1D0CD" w14:textId="77777777" w:rsidR="005F2698" w:rsidRPr="000D7673" w:rsidRDefault="005F2698" w:rsidP="005F2698">
      <w:pPr>
        <w:jc w:val="both"/>
        <w:rPr>
          <w:rFonts w:eastAsia="Calibri" w:cstheme="minorHAnsi"/>
        </w:rPr>
      </w:pPr>
    </w:p>
    <w:p w14:paraId="0F9FBDCD" w14:textId="411968F8" w:rsidR="00D80573" w:rsidRPr="00BD0D77" w:rsidRDefault="00BD0D77" w:rsidP="00FA357B">
      <w:pPr>
        <w:pStyle w:val="Odlomakpopisa"/>
        <w:numPr>
          <w:ilvl w:val="1"/>
          <w:numId w:val="16"/>
        </w:numPr>
        <w:jc w:val="both"/>
        <w:rPr>
          <w:b/>
          <w:bCs/>
          <w:u w:val="single"/>
        </w:rPr>
      </w:pPr>
      <w:proofErr w:type="spellStart"/>
      <w:r w:rsidRPr="00BD0D77">
        <w:rPr>
          <w:b/>
          <w:bCs/>
          <w:u w:val="single"/>
        </w:rPr>
        <w:t>Opći</w:t>
      </w:r>
      <w:proofErr w:type="spellEnd"/>
      <w:r w:rsidRPr="00BD0D77">
        <w:rPr>
          <w:b/>
          <w:bCs/>
          <w:u w:val="single"/>
        </w:rPr>
        <w:t xml:space="preserve"> </w:t>
      </w:r>
      <w:proofErr w:type="spellStart"/>
      <w:r w:rsidRPr="00BD0D77">
        <w:rPr>
          <w:b/>
          <w:bCs/>
          <w:u w:val="single"/>
        </w:rPr>
        <w:t>prihodi</w:t>
      </w:r>
      <w:proofErr w:type="spellEnd"/>
      <w:r w:rsidRPr="00BD0D77">
        <w:rPr>
          <w:b/>
          <w:bCs/>
          <w:u w:val="single"/>
        </w:rPr>
        <w:t xml:space="preserve"> </w:t>
      </w:r>
      <w:proofErr w:type="spellStart"/>
      <w:r w:rsidRPr="00BD0D77">
        <w:rPr>
          <w:b/>
          <w:bCs/>
          <w:u w:val="single"/>
        </w:rPr>
        <w:t>i</w:t>
      </w:r>
      <w:proofErr w:type="spellEnd"/>
      <w:r w:rsidRPr="00BD0D77">
        <w:rPr>
          <w:b/>
          <w:bCs/>
          <w:u w:val="single"/>
        </w:rPr>
        <w:t xml:space="preserve"> </w:t>
      </w:r>
      <w:proofErr w:type="spellStart"/>
      <w:r w:rsidRPr="00BD0D77">
        <w:rPr>
          <w:b/>
          <w:bCs/>
          <w:u w:val="single"/>
        </w:rPr>
        <w:t>primici</w:t>
      </w:r>
      <w:proofErr w:type="spellEnd"/>
    </w:p>
    <w:p w14:paraId="3945284C" w14:textId="56365676" w:rsidR="00BD0D77" w:rsidRDefault="00BD0D77" w:rsidP="00A03FAF">
      <w:pPr>
        <w:pStyle w:val="Odlomakpopisa"/>
        <w:ind w:left="360"/>
        <w:jc w:val="both"/>
      </w:pPr>
      <w:proofErr w:type="spellStart"/>
      <w:r>
        <w:t>Opći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primici</w:t>
      </w:r>
      <w:proofErr w:type="spellEnd"/>
      <w:r>
        <w:t xml:space="preserve"> </w:t>
      </w:r>
      <w:proofErr w:type="spellStart"/>
      <w:r w:rsidR="004169CA">
        <w:t>odnose</w:t>
      </w:r>
      <w:proofErr w:type="spellEnd"/>
      <w:r w:rsidR="004169CA">
        <w:t xml:space="preserve"> se </w:t>
      </w:r>
      <w:proofErr w:type="spellStart"/>
      <w:r w:rsidR="004169CA">
        <w:t>na</w:t>
      </w:r>
      <w:proofErr w:type="spellEnd"/>
      <w:r w:rsidR="004169CA">
        <w:t xml:space="preserve"> </w:t>
      </w:r>
      <w:proofErr w:type="spellStart"/>
      <w:r w:rsidR="004169CA">
        <w:t>sredstva</w:t>
      </w:r>
      <w:proofErr w:type="spellEnd"/>
      <w:r w:rsidR="004169CA">
        <w:t xml:space="preserve"> </w:t>
      </w:r>
      <w:proofErr w:type="spellStart"/>
      <w:r w:rsidR="004169CA">
        <w:t>dobivena</w:t>
      </w:r>
      <w:proofErr w:type="spellEnd"/>
      <w:r w:rsidR="004169CA">
        <w:t xml:space="preserve"> od </w:t>
      </w:r>
      <w:proofErr w:type="spellStart"/>
      <w:r w:rsidR="004169CA">
        <w:t>nadležnog</w:t>
      </w:r>
      <w:proofErr w:type="spellEnd"/>
      <w:r w:rsidR="004169CA">
        <w:t xml:space="preserve"> </w:t>
      </w:r>
      <w:proofErr w:type="spellStart"/>
      <w:r w:rsidR="004169CA">
        <w:t>proračuna</w:t>
      </w:r>
      <w:proofErr w:type="spellEnd"/>
      <w:r w:rsidR="004169CA">
        <w:t xml:space="preserve"> za </w:t>
      </w:r>
      <w:proofErr w:type="spellStart"/>
      <w:r w:rsidR="004169CA">
        <w:t>redovno</w:t>
      </w:r>
      <w:proofErr w:type="spellEnd"/>
      <w:r w:rsidR="004169CA">
        <w:t xml:space="preserve"> </w:t>
      </w:r>
      <w:proofErr w:type="spellStart"/>
      <w:r w:rsidR="004169CA">
        <w:t>poslovanje</w:t>
      </w:r>
      <w:proofErr w:type="spellEnd"/>
      <w:r w:rsidR="004169CA">
        <w:t xml:space="preserve">, </w:t>
      </w:r>
      <w:proofErr w:type="spellStart"/>
      <w:r w:rsidR="004169CA">
        <w:t>odnosno</w:t>
      </w:r>
      <w:proofErr w:type="spellEnd"/>
      <w:r w:rsidR="004169CA">
        <w:t xml:space="preserve"> za </w:t>
      </w:r>
      <w:proofErr w:type="spellStart"/>
      <w:r w:rsidR="004169CA">
        <w:t>rashode</w:t>
      </w:r>
      <w:proofErr w:type="spellEnd"/>
      <w:r w:rsidR="004169CA">
        <w:t xml:space="preserve"> za </w:t>
      </w:r>
      <w:proofErr w:type="spellStart"/>
      <w:r w:rsidR="004169CA">
        <w:t>zaposlene</w:t>
      </w:r>
      <w:proofErr w:type="spellEnd"/>
      <w:r w:rsidR="004169CA">
        <w:t xml:space="preserve"> </w:t>
      </w:r>
      <w:proofErr w:type="spellStart"/>
      <w:r w:rsidR="004169CA">
        <w:t>te</w:t>
      </w:r>
      <w:proofErr w:type="spellEnd"/>
      <w:r w:rsidR="004169CA">
        <w:t xml:space="preserve"> </w:t>
      </w:r>
      <w:proofErr w:type="spellStart"/>
      <w:r w:rsidR="004169CA">
        <w:t>matrijalne</w:t>
      </w:r>
      <w:proofErr w:type="spellEnd"/>
      <w:r w:rsidR="004169CA">
        <w:t xml:space="preserve"> </w:t>
      </w:r>
      <w:proofErr w:type="spellStart"/>
      <w:r w:rsidR="004169CA">
        <w:t>rashode</w:t>
      </w:r>
      <w:proofErr w:type="spellEnd"/>
      <w:r w:rsidR="004169CA">
        <w:t xml:space="preserve">. II </w:t>
      </w:r>
      <w:proofErr w:type="spellStart"/>
      <w:r w:rsidR="004169CA">
        <w:t>izmjenom</w:t>
      </w:r>
      <w:proofErr w:type="spellEnd"/>
      <w:r w:rsidR="004169CA">
        <w:t xml:space="preserve"> </w:t>
      </w:r>
      <w:proofErr w:type="spellStart"/>
      <w:r w:rsidR="004169CA">
        <w:t>financijskog</w:t>
      </w:r>
      <w:proofErr w:type="spellEnd"/>
      <w:r w:rsidR="004169CA">
        <w:t xml:space="preserve"> plana za 2024. </w:t>
      </w:r>
      <w:proofErr w:type="spellStart"/>
      <w:r w:rsidR="004169CA">
        <w:t>godinu</w:t>
      </w:r>
      <w:proofErr w:type="spellEnd"/>
      <w:r w:rsidR="004169CA">
        <w:t xml:space="preserve"> </w:t>
      </w:r>
      <w:proofErr w:type="spellStart"/>
      <w:r w:rsidR="004169CA">
        <w:t>povećani</w:t>
      </w:r>
      <w:proofErr w:type="spellEnd"/>
      <w:r w:rsidR="004169CA">
        <w:t xml:space="preserve"> </w:t>
      </w:r>
      <w:proofErr w:type="spellStart"/>
      <w:r w:rsidR="004169CA">
        <w:t>su</w:t>
      </w:r>
      <w:proofErr w:type="spellEnd"/>
      <w:r w:rsidR="004169CA">
        <w:t xml:space="preserve"> </w:t>
      </w:r>
      <w:proofErr w:type="spellStart"/>
      <w:r w:rsidR="004169CA">
        <w:t>opći</w:t>
      </w:r>
      <w:proofErr w:type="spellEnd"/>
      <w:r w:rsidR="004169CA">
        <w:t xml:space="preserve"> </w:t>
      </w:r>
      <w:proofErr w:type="spellStart"/>
      <w:r w:rsidR="004169CA">
        <w:t>prihodi</w:t>
      </w:r>
      <w:proofErr w:type="spellEnd"/>
      <w:r w:rsidR="004169CA">
        <w:t xml:space="preserve"> </w:t>
      </w:r>
      <w:proofErr w:type="spellStart"/>
      <w:r w:rsidR="004169CA">
        <w:t>i</w:t>
      </w:r>
      <w:proofErr w:type="spellEnd"/>
      <w:r w:rsidR="004169CA">
        <w:t xml:space="preserve"> </w:t>
      </w:r>
      <w:proofErr w:type="spellStart"/>
      <w:r w:rsidR="004169CA">
        <w:t>primici</w:t>
      </w:r>
      <w:proofErr w:type="spellEnd"/>
      <w:r w:rsidR="004169CA">
        <w:t xml:space="preserve"> </w:t>
      </w:r>
      <w:r>
        <w:t xml:space="preserve">u </w:t>
      </w:r>
      <w:proofErr w:type="spellStart"/>
      <w:r>
        <w:t>iznosu</w:t>
      </w:r>
      <w:proofErr w:type="spellEnd"/>
      <w:r>
        <w:t xml:space="preserve"> od 2.240,00 </w:t>
      </w:r>
      <w:proofErr w:type="spellStart"/>
      <w:r>
        <w:t>eura</w:t>
      </w:r>
      <w:proofErr w:type="spellEnd"/>
      <w:r>
        <w:t xml:space="preserve"> </w:t>
      </w:r>
      <w:proofErr w:type="spellStart"/>
      <w:r w:rsidR="0054118B">
        <w:t>te</w:t>
      </w:r>
      <w:proofErr w:type="spellEnd"/>
      <w:r>
        <w:t xml:space="preserve"> </w:t>
      </w:r>
      <w:proofErr w:type="spellStart"/>
      <w:r>
        <w:t>sada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 48.709,32 </w:t>
      </w:r>
      <w:proofErr w:type="spellStart"/>
      <w:r>
        <w:t>eura</w:t>
      </w:r>
      <w:proofErr w:type="spellEnd"/>
      <w:r w:rsidR="0054118B">
        <w:t xml:space="preserve">. </w:t>
      </w:r>
      <w:r w:rsidR="004169CA">
        <w:t xml:space="preserve">Do </w:t>
      </w:r>
      <w:proofErr w:type="spellStart"/>
      <w:r w:rsidR="004169CA">
        <w:t>povećanja</w:t>
      </w:r>
      <w:proofErr w:type="spellEnd"/>
      <w:r w:rsidR="004169CA">
        <w:t xml:space="preserve"> je </w:t>
      </w:r>
      <w:proofErr w:type="spellStart"/>
      <w:r w:rsidR="004169CA">
        <w:t>došlo</w:t>
      </w:r>
      <w:proofErr w:type="spellEnd"/>
      <w:r w:rsidR="004169CA">
        <w:t xml:space="preserve"> </w:t>
      </w:r>
      <w:proofErr w:type="spellStart"/>
      <w:r w:rsidR="004169CA">
        <w:t>zbog</w:t>
      </w:r>
      <w:proofErr w:type="spellEnd"/>
      <w:r w:rsidR="004169CA">
        <w:t xml:space="preserve"> toga </w:t>
      </w:r>
      <w:proofErr w:type="spellStart"/>
      <w:r w:rsidR="004169CA">
        <w:t>što</w:t>
      </w:r>
      <w:proofErr w:type="spellEnd"/>
      <w:r w:rsidR="004169CA">
        <w:t xml:space="preserve"> je </w:t>
      </w:r>
      <w:r>
        <w:t xml:space="preserve"> Interpretacijski centar  </w:t>
      </w:r>
      <w:proofErr w:type="spellStart"/>
      <w:r>
        <w:t>uskladio</w:t>
      </w:r>
      <w:proofErr w:type="spellEnd"/>
      <w:r>
        <w:t xml:space="preserve"> </w:t>
      </w:r>
      <w:proofErr w:type="spellStart"/>
      <w:r>
        <w:t>osnovicu</w:t>
      </w:r>
      <w:proofErr w:type="spellEnd"/>
      <w:r>
        <w:t xml:space="preserve"> za </w:t>
      </w:r>
      <w:proofErr w:type="spellStart"/>
      <w:r>
        <w:t>izračun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r w:rsidR="00FA357B">
        <w:t>s</w:t>
      </w:r>
      <w:r>
        <w:t xml:space="preserve"> </w:t>
      </w:r>
      <w:proofErr w:type="spellStart"/>
      <w:r>
        <w:t>osnovic</w:t>
      </w:r>
      <w:r w:rsidR="00FA357B">
        <w:t>om</w:t>
      </w:r>
      <w:proofErr w:type="spellEnd"/>
      <w:r>
        <w:t xml:space="preserve"> </w:t>
      </w:r>
      <w:r w:rsidR="004169CA" w:rsidRPr="004169CA">
        <w:rPr>
          <w:lang w:val="hr-HR"/>
        </w:rPr>
        <w:t>za izračun plaća službenika i namještenika u Jedinstvenom upravnom odjelu Općine Kršan</w:t>
      </w:r>
      <w:r w:rsidR="00A03FAF">
        <w:rPr>
          <w:lang w:val="hr-HR"/>
        </w:rPr>
        <w:t>.</w:t>
      </w:r>
      <w:r w:rsidR="004169CA">
        <w:rPr>
          <w:lang w:val="hr-HR"/>
        </w:rPr>
        <w:t xml:space="preserve"> </w:t>
      </w:r>
      <w:r w:rsidR="00A03FAF">
        <w:rPr>
          <w:lang w:val="hr-HR"/>
        </w:rPr>
        <w:t>P</w:t>
      </w:r>
      <w:r w:rsidR="0054118B">
        <w:rPr>
          <w:lang w:val="hr-HR"/>
        </w:rPr>
        <w:t>ovećan</w:t>
      </w:r>
      <w:r w:rsidR="00A03FAF">
        <w:rPr>
          <w:lang w:val="hr-HR"/>
        </w:rPr>
        <w:t>je</w:t>
      </w:r>
      <w:r w:rsidR="0054118B">
        <w:rPr>
          <w:lang w:val="hr-HR"/>
        </w:rPr>
        <w:t xml:space="preserve"> iznos</w:t>
      </w:r>
      <w:r w:rsidR="00A03FAF">
        <w:rPr>
          <w:lang w:val="hr-HR"/>
        </w:rPr>
        <w:t>a</w:t>
      </w:r>
      <w:r w:rsidR="0054118B">
        <w:rPr>
          <w:lang w:val="hr-HR"/>
        </w:rPr>
        <w:t xml:space="preserve"> za isplatu plaća i doprinosa na plaće </w:t>
      </w:r>
      <w:r w:rsidR="00A03FAF">
        <w:rPr>
          <w:lang w:val="hr-HR"/>
        </w:rPr>
        <w:t>je</w:t>
      </w:r>
      <w:r w:rsidR="0054118B">
        <w:rPr>
          <w:lang w:val="hr-HR"/>
        </w:rPr>
        <w:t xml:space="preserve"> 1.887,33 eura, za</w:t>
      </w:r>
      <w:r w:rsidR="004169CA">
        <w:rPr>
          <w:lang w:val="hr-HR"/>
        </w:rPr>
        <w:t xml:space="preserve"> ostale rashode zaposlenika</w:t>
      </w:r>
      <w:r w:rsidR="0054118B">
        <w:rPr>
          <w:lang w:val="hr-HR"/>
        </w:rPr>
        <w:t xml:space="preserve"> povećan iznos</w:t>
      </w:r>
      <w:r w:rsidR="00A03FAF">
        <w:rPr>
          <w:lang w:val="hr-HR"/>
        </w:rPr>
        <w:t xml:space="preserve"> je</w:t>
      </w:r>
      <w:r w:rsidR="0054118B">
        <w:rPr>
          <w:lang w:val="hr-HR"/>
        </w:rPr>
        <w:t xml:space="preserve"> za 2.940,00 eura.</w:t>
      </w:r>
      <w:r w:rsidR="00A03FAF">
        <w:rPr>
          <w:lang w:val="hr-HR"/>
        </w:rPr>
        <w:t xml:space="preserve"> Kako bi se uravnotežio plan, </w:t>
      </w:r>
      <w:r w:rsidR="0054118B">
        <w:rPr>
          <w:lang w:val="hr-HR"/>
        </w:rPr>
        <w:t>smanjen</w:t>
      </w:r>
      <w:r w:rsidR="00A03FAF">
        <w:rPr>
          <w:lang w:val="hr-HR"/>
        </w:rPr>
        <w:t xml:space="preserve"> je</w:t>
      </w:r>
      <w:r w:rsidR="0054118B">
        <w:rPr>
          <w:lang w:val="hr-HR"/>
        </w:rPr>
        <w:t xml:space="preserve"> </w:t>
      </w:r>
      <w:r w:rsidR="00A03FAF">
        <w:t xml:space="preserve">31 - </w:t>
      </w:r>
      <w:proofErr w:type="spellStart"/>
      <w:r w:rsidR="00A03FAF">
        <w:t>rashodi</w:t>
      </w:r>
      <w:proofErr w:type="spellEnd"/>
      <w:r w:rsidR="00A03FAF">
        <w:t xml:space="preserve"> za </w:t>
      </w:r>
      <w:proofErr w:type="spellStart"/>
      <w:r w:rsidR="00A03FAF">
        <w:t>zaposlene</w:t>
      </w:r>
      <w:proofErr w:type="spellEnd"/>
      <w:r w:rsidR="00464165">
        <w:t xml:space="preserve"> u </w:t>
      </w:r>
      <w:proofErr w:type="spellStart"/>
      <w:r w:rsidR="00464165">
        <w:t>iznosu</w:t>
      </w:r>
      <w:proofErr w:type="spellEnd"/>
      <w:r w:rsidR="00464165">
        <w:t xml:space="preserve"> od 780,00 </w:t>
      </w:r>
      <w:proofErr w:type="spellStart"/>
      <w:r w:rsidR="00464165">
        <w:t>eura</w:t>
      </w:r>
      <w:proofErr w:type="spellEnd"/>
      <w:r w:rsidR="00A03FAF">
        <w:rPr>
          <w:lang w:val="hr-HR"/>
        </w:rPr>
        <w:t xml:space="preserve">: </w:t>
      </w:r>
      <w:r w:rsidR="0054118B">
        <w:rPr>
          <w:lang w:val="hr-HR"/>
        </w:rPr>
        <w:t xml:space="preserve"> </w:t>
      </w:r>
      <w:r w:rsidR="00A03FAF">
        <w:rPr>
          <w:lang w:val="hr-HR"/>
        </w:rPr>
        <w:t xml:space="preserve">darovi, regres za godišnji odmor, ostali nenavedeni rashodi za zaposlene. Smanjeni su i </w:t>
      </w:r>
      <w:r>
        <w:t xml:space="preserve">32 - </w:t>
      </w:r>
      <w:proofErr w:type="spellStart"/>
      <w:r>
        <w:t>materijalni</w:t>
      </w:r>
      <w:proofErr w:type="spellEnd"/>
      <w:r>
        <w:t xml:space="preserve"> </w:t>
      </w:r>
      <w:proofErr w:type="spellStart"/>
      <w:r>
        <w:t>rashodi</w:t>
      </w:r>
      <w:proofErr w:type="spellEnd"/>
      <w:r w:rsidR="00464165">
        <w:t xml:space="preserve"> u </w:t>
      </w:r>
      <w:proofErr w:type="spellStart"/>
      <w:r w:rsidR="00464165">
        <w:t>iznosu</w:t>
      </w:r>
      <w:proofErr w:type="spellEnd"/>
      <w:r w:rsidR="00464165">
        <w:t xml:space="preserve"> od 1.713,00 </w:t>
      </w:r>
      <w:proofErr w:type="spellStart"/>
      <w:r w:rsidR="00464165">
        <w:t>eura</w:t>
      </w:r>
      <w:proofErr w:type="spellEnd"/>
      <w:r w:rsidR="00A03FAF">
        <w:t xml:space="preserve"> </w:t>
      </w:r>
      <w:proofErr w:type="spellStart"/>
      <w:r w:rsidR="00A03FAF">
        <w:t>koji</w:t>
      </w:r>
      <w:proofErr w:type="spellEnd"/>
      <w:r w:rsidR="00A03FAF">
        <w:t xml:space="preserve"> se </w:t>
      </w:r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zaposlenicima</w:t>
      </w:r>
      <w:proofErr w:type="spellEnd"/>
      <w:r w:rsidR="00464165">
        <w:t xml:space="preserve"> </w:t>
      </w:r>
      <w:proofErr w:type="spellStart"/>
      <w:r w:rsidR="00464165">
        <w:t>kao</w:t>
      </w:r>
      <w:proofErr w:type="spellEnd"/>
      <w:r w:rsidR="00464165">
        <w:t xml:space="preserve"> </w:t>
      </w:r>
      <w:proofErr w:type="spellStart"/>
      <w:r w:rsidR="00464165">
        <w:t>što</w:t>
      </w:r>
      <w:proofErr w:type="spellEnd"/>
      <w:r w:rsidR="00464165">
        <w:t xml:space="preserve"> </w:t>
      </w:r>
      <w:proofErr w:type="spellStart"/>
      <w:r w:rsidR="00464165">
        <w:t>su</w:t>
      </w:r>
      <w:proofErr w:type="spellEnd"/>
      <w:r w:rsidR="00464165">
        <w:t xml:space="preserve"> </w:t>
      </w:r>
      <w:r w:rsidR="00A03FAF">
        <w:rPr>
          <w:lang w:val="hr-HR"/>
        </w:rPr>
        <w:t>naknada za korištenje privatnog automobila u službene svrhe</w:t>
      </w:r>
      <w:r w:rsidR="00464165">
        <w:t xml:space="preserve">, </w:t>
      </w:r>
      <w:proofErr w:type="spellStart"/>
      <w:r>
        <w:t>naknade</w:t>
      </w:r>
      <w:proofErr w:type="spellEnd"/>
      <w:r>
        <w:t xml:space="preserve"> za </w:t>
      </w:r>
      <w:proofErr w:type="spellStart"/>
      <w:r>
        <w:t>prijevoz</w:t>
      </w:r>
      <w:proofErr w:type="spellEnd"/>
      <w:r>
        <w:t xml:space="preserve"> s </w:t>
      </w:r>
      <w:proofErr w:type="spellStart"/>
      <w:r>
        <w:t>posla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posao</w:t>
      </w:r>
      <w:proofErr w:type="spellEnd"/>
      <w:r>
        <w:t xml:space="preserve">,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za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investicijsko</w:t>
      </w:r>
      <w:proofErr w:type="spellEnd"/>
      <w:r>
        <w:t xml:space="preserve"> </w:t>
      </w:r>
      <w:proofErr w:type="spellStart"/>
      <w:r>
        <w:t>održavanje</w:t>
      </w:r>
      <w:proofErr w:type="spellEnd"/>
      <w:r w:rsidR="00464165"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računalne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r w:rsidR="00464165">
        <w:t xml:space="preserve">. </w:t>
      </w:r>
      <w:proofErr w:type="spellStart"/>
      <w:r w:rsidR="00464165">
        <w:t>Povećan</w:t>
      </w:r>
      <w:proofErr w:type="spellEnd"/>
      <w:r w:rsidR="00464165">
        <w:t xml:space="preserve"> je </w:t>
      </w:r>
      <w:proofErr w:type="spellStart"/>
      <w:r w:rsidR="00464165">
        <w:t>rashod</w:t>
      </w:r>
      <w:proofErr w:type="spellEnd"/>
      <w:r w:rsidR="00464165">
        <w:t xml:space="preserve"> za </w:t>
      </w:r>
      <w:r w:rsidR="004E67B2">
        <w:t xml:space="preserve">315,67eura  za </w:t>
      </w:r>
      <w:proofErr w:type="spellStart"/>
      <w:r w:rsidR="004E67B2">
        <w:t>usluge</w:t>
      </w:r>
      <w:proofErr w:type="spellEnd"/>
      <w:r w:rsidR="004E67B2">
        <w:t xml:space="preserve"> </w:t>
      </w:r>
      <w:proofErr w:type="spellStart"/>
      <w:r w:rsidR="004E67B2">
        <w:t>čuvanja</w:t>
      </w:r>
      <w:proofErr w:type="spellEnd"/>
      <w:r w:rsidR="004E67B2">
        <w:t xml:space="preserve"> </w:t>
      </w:r>
      <w:proofErr w:type="spellStart"/>
      <w:r w:rsidR="004E67B2">
        <w:t>imovine</w:t>
      </w:r>
      <w:proofErr w:type="spellEnd"/>
      <w:r w:rsidR="004E67B2">
        <w:t xml:space="preserve"> </w:t>
      </w:r>
      <w:proofErr w:type="spellStart"/>
      <w:r w:rsidR="00FA357B">
        <w:t>i</w:t>
      </w:r>
      <w:proofErr w:type="spellEnd"/>
      <w:r w:rsidR="004E67B2">
        <w:t xml:space="preserve"> </w:t>
      </w:r>
      <w:proofErr w:type="spellStart"/>
      <w:r w:rsidR="004E67B2">
        <w:t>osoba</w:t>
      </w:r>
      <w:proofErr w:type="spellEnd"/>
      <w:r w:rsidR="004E67B2">
        <w:t xml:space="preserve"> </w:t>
      </w:r>
      <w:proofErr w:type="spellStart"/>
      <w:r w:rsidR="004E67B2">
        <w:t>te</w:t>
      </w:r>
      <w:proofErr w:type="spellEnd"/>
      <w:r w:rsidR="004E67B2">
        <w:t xml:space="preserve"> </w:t>
      </w:r>
      <w:proofErr w:type="spellStart"/>
      <w:r>
        <w:t>trošak</w:t>
      </w:r>
      <w:proofErr w:type="spellEnd"/>
      <w:r>
        <w:t xml:space="preserve"> </w:t>
      </w:r>
      <w:proofErr w:type="spellStart"/>
      <w:r>
        <w:t>reprezentacije</w:t>
      </w:r>
      <w:proofErr w:type="spellEnd"/>
      <w:r w:rsidR="004E67B2">
        <w:t>.</w:t>
      </w:r>
    </w:p>
    <w:p w14:paraId="197F2659" w14:textId="77777777" w:rsidR="00BD0D77" w:rsidRPr="00BD0D77" w:rsidRDefault="00BD0D77" w:rsidP="004E67B2">
      <w:pPr>
        <w:pStyle w:val="Odlomakpopisa"/>
        <w:ind w:left="1080"/>
        <w:jc w:val="both"/>
        <w:rPr>
          <w:rFonts w:eastAsia="Calibri" w:cstheme="minorHAnsi"/>
        </w:rPr>
      </w:pPr>
    </w:p>
    <w:p w14:paraId="20CDAB76" w14:textId="618C47CE" w:rsidR="00D80573" w:rsidRDefault="00FA357B" w:rsidP="00FA357B">
      <w:pPr>
        <w:ind w:left="708"/>
        <w:jc w:val="both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 xml:space="preserve">        </w:t>
      </w:r>
      <w:r w:rsidRPr="00FA357B">
        <w:rPr>
          <w:rFonts w:eastAsia="Calibri" w:cstheme="minorHAnsi"/>
          <w:b/>
          <w:bCs/>
        </w:rPr>
        <w:t>3.2.1. Vlastiti prihodi PK Vlaški puti</w:t>
      </w:r>
    </w:p>
    <w:p w14:paraId="2603F705" w14:textId="7BC3A8DB" w:rsidR="00FA357B" w:rsidRDefault="00FA357B" w:rsidP="00FA357B">
      <w:pPr>
        <w:ind w:left="708"/>
        <w:jc w:val="both"/>
        <w:rPr>
          <w:rFonts w:eastAsia="Calibri" w:cstheme="minorHAnsi"/>
        </w:rPr>
      </w:pPr>
      <w:r w:rsidRPr="00FA357B">
        <w:rPr>
          <w:rFonts w:eastAsia="Calibri" w:cstheme="minorHAnsi"/>
        </w:rPr>
        <w:t>Prihod</w:t>
      </w:r>
      <w:r>
        <w:rPr>
          <w:rFonts w:eastAsia="Calibri" w:cstheme="minorHAnsi"/>
        </w:rPr>
        <w:t xml:space="preserve"> od PK Vlaški puti je povećan za 5,00 eura, a odnosi se na prihod od kamata na depozite po viđenju. Namijenjen je za pokrivanje materijalnih troškova – trošak uredskog materijala.</w:t>
      </w:r>
    </w:p>
    <w:p w14:paraId="7E2E5D49" w14:textId="77777777" w:rsidR="00FA357B" w:rsidRDefault="00FA357B" w:rsidP="005F2698">
      <w:pPr>
        <w:jc w:val="both"/>
        <w:rPr>
          <w:rFonts w:eastAsia="Calibri" w:cstheme="minorHAnsi"/>
        </w:rPr>
      </w:pPr>
    </w:p>
    <w:p w14:paraId="4FD43604" w14:textId="78460914" w:rsidR="005F2698" w:rsidRPr="00FA357B" w:rsidRDefault="00CC0EF3" w:rsidP="00CC0EF3">
      <w:pPr>
        <w:ind w:left="708"/>
        <w:jc w:val="both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lastRenderedPageBreak/>
        <w:t xml:space="preserve">        </w:t>
      </w:r>
      <w:r w:rsidR="005F2698" w:rsidRPr="00FA357B">
        <w:rPr>
          <w:rFonts w:eastAsia="Calibri" w:cstheme="minorHAnsi"/>
          <w:b/>
          <w:bCs/>
        </w:rPr>
        <w:t>4.4.1 Prihodi za posebne namjene proračunskog korisnika</w:t>
      </w:r>
    </w:p>
    <w:p w14:paraId="1B2926E0" w14:textId="77777777" w:rsidR="005F2698" w:rsidRPr="000D7673" w:rsidRDefault="005F2698" w:rsidP="005F2698">
      <w:pPr>
        <w:jc w:val="both"/>
        <w:rPr>
          <w:rFonts w:eastAsia="Calibri" w:cstheme="minorHAnsi"/>
        </w:rPr>
      </w:pPr>
    </w:p>
    <w:p w14:paraId="43C47CE9" w14:textId="2A2F5897" w:rsidR="00D80573" w:rsidRDefault="005F2698" w:rsidP="005F2698">
      <w:pPr>
        <w:jc w:val="both"/>
        <w:rPr>
          <w:rFonts w:eastAsia="Calibri" w:cstheme="minorHAnsi"/>
        </w:rPr>
      </w:pPr>
      <w:r w:rsidRPr="000D7673">
        <w:rPr>
          <w:rFonts w:eastAsia="Calibri" w:cstheme="minorHAnsi"/>
        </w:rPr>
        <w:t xml:space="preserve">Primitak za posebne namjene proračunskog korisnika umanjen je za </w:t>
      </w:r>
      <w:r w:rsidR="00D80573">
        <w:rPr>
          <w:rFonts w:eastAsia="Calibri" w:cstheme="minorHAnsi"/>
        </w:rPr>
        <w:t>920,00 eura</w:t>
      </w:r>
      <w:r w:rsidRPr="000D7673">
        <w:rPr>
          <w:rFonts w:eastAsia="Calibri" w:cstheme="minorHAnsi"/>
        </w:rPr>
        <w:t>. Smanjen</w:t>
      </w:r>
      <w:r w:rsidR="004E67B2">
        <w:rPr>
          <w:rFonts w:eastAsia="Calibri" w:cstheme="minorHAnsi"/>
        </w:rPr>
        <w:t xml:space="preserve">e su slijedeće </w:t>
      </w:r>
      <w:r w:rsidRPr="000D7673">
        <w:rPr>
          <w:rFonts w:eastAsia="Calibri" w:cstheme="minorHAnsi"/>
        </w:rPr>
        <w:t>stavk</w:t>
      </w:r>
      <w:r w:rsidR="004E67B2">
        <w:rPr>
          <w:rFonts w:eastAsia="Calibri" w:cstheme="minorHAnsi"/>
        </w:rPr>
        <w:t>e:</w:t>
      </w:r>
      <w:r w:rsidRPr="000D7673">
        <w:rPr>
          <w:rFonts w:eastAsia="Calibri" w:cstheme="minorHAnsi"/>
        </w:rPr>
        <w:t xml:space="preserve"> </w:t>
      </w:r>
      <w:r w:rsidR="004E67B2">
        <w:rPr>
          <w:rFonts w:eastAsia="Calibri" w:cstheme="minorHAnsi"/>
        </w:rPr>
        <w:t>n</w:t>
      </w:r>
      <w:r w:rsidRPr="000D7673">
        <w:rPr>
          <w:rFonts w:eastAsia="Calibri" w:cstheme="minorHAnsi"/>
        </w:rPr>
        <w:t>aknada troškova osobama izvan radnog odnosa</w:t>
      </w:r>
      <w:r w:rsidR="004E67B2">
        <w:rPr>
          <w:rFonts w:eastAsia="Calibri" w:cstheme="minorHAnsi"/>
        </w:rPr>
        <w:t xml:space="preserve">, </w:t>
      </w:r>
      <w:r w:rsidRPr="000D7673">
        <w:rPr>
          <w:rFonts w:eastAsia="Calibri" w:cstheme="minorHAnsi"/>
        </w:rPr>
        <w:t>za naknadu troškova osobama izvan radnog odnosa</w:t>
      </w:r>
      <w:r w:rsidR="004E67B2">
        <w:rPr>
          <w:rFonts w:eastAsia="Calibri" w:cstheme="minorHAnsi"/>
        </w:rPr>
        <w:t>,</w:t>
      </w:r>
      <w:r w:rsidRPr="000D7673">
        <w:rPr>
          <w:rFonts w:eastAsia="Calibri" w:cstheme="minorHAnsi"/>
        </w:rPr>
        <w:t xml:space="preserve"> dnevnice za službeni put</w:t>
      </w:r>
      <w:r w:rsidR="004E67B2">
        <w:rPr>
          <w:rFonts w:eastAsia="Calibri" w:cstheme="minorHAnsi"/>
        </w:rPr>
        <w:t xml:space="preserve">, </w:t>
      </w:r>
      <w:r w:rsidRPr="000D7673">
        <w:rPr>
          <w:rFonts w:eastAsia="Calibri" w:cstheme="minorHAnsi"/>
        </w:rPr>
        <w:t>naknade za prijevoz na službenom putu</w:t>
      </w:r>
      <w:r w:rsidR="004E67B2">
        <w:rPr>
          <w:rFonts w:eastAsia="Calibri" w:cstheme="minorHAnsi"/>
        </w:rPr>
        <w:t xml:space="preserve">, ostale </w:t>
      </w:r>
      <w:r w:rsidRPr="000D7673">
        <w:rPr>
          <w:rFonts w:eastAsia="Calibri" w:cstheme="minorHAnsi"/>
        </w:rPr>
        <w:t xml:space="preserve">usluge </w:t>
      </w:r>
      <w:r w:rsidR="004E67B2">
        <w:rPr>
          <w:rFonts w:eastAsia="Calibri" w:cstheme="minorHAnsi"/>
        </w:rPr>
        <w:t xml:space="preserve">promidžbe i informiranja, </w:t>
      </w:r>
      <w:r w:rsidRPr="000D7673">
        <w:rPr>
          <w:rFonts w:eastAsia="Calibri" w:cstheme="minorHAnsi"/>
        </w:rPr>
        <w:t xml:space="preserve"> </w:t>
      </w:r>
      <w:r w:rsidR="004E67B2">
        <w:rPr>
          <w:rFonts w:eastAsia="Calibri" w:cstheme="minorHAnsi"/>
        </w:rPr>
        <w:t>namirnice</w:t>
      </w:r>
      <w:r w:rsidRPr="000D7673">
        <w:rPr>
          <w:rFonts w:eastAsia="Calibri" w:cstheme="minorHAnsi"/>
        </w:rPr>
        <w:t xml:space="preserve">. </w:t>
      </w:r>
    </w:p>
    <w:p w14:paraId="59CAC915" w14:textId="77777777" w:rsidR="00D80573" w:rsidRDefault="00D80573" w:rsidP="005F2698">
      <w:pPr>
        <w:jc w:val="both"/>
        <w:rPr>
          <w:rFonts w:eastAsia="Calibri" w:cstheme="minorHAnsi"/>
        </w:rPr>
      </w:pPr>
    </w:p>
    <w:p w14:paraId="6803A045" w14:textId="77777777" w:rsidR="005F2698" w:rsidRPr="000D7673" w:rsidRDefault="005F2698" w:rsidP="005F2698">
      <w:pPr>
        <w:jc w:val="both"/>
        <w:rPr>
          <w:rFonts w:eastAsia="Calibri" w:cstheme="minorHAnsi"/>
        </w:rPr>
      </w:pPr>
    </w:p>
    <w:p w14:paraId="25B13553" w14:textId="77777777" w:rsidR="005F2698" w:rsidRDefault="005F2698" w:rsidP="005F2698"/>
    <w:p w14:paraId="2556A3DC" w14:textId="2C5D1DFF" w:rsidR="000E5EC1" w:rsidRPr="00E17914" w:rsidRDefault="000E5EC1" w:rsidP="00E17914"/>
    <w:sectPr w:rsidR="000E5EC1" w:rsidRPr="00E17914" w:rsidSect="00F73AEF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DE92F" w14:textId="77777777" w:rsidR="005E12AB" w:rsidRDefault="005E12AB" w:rsidP="00F73AEF">
      <w:pPr>
        <w:spacing w:after="0" w:line="240" w:lineRule="auto"/>
      </w:pPr>
      <w:r>
        <w:separator/>
      </w:r>
    </w:p>
  </w:endnote>
  <w:endnote w:type="continuationSeparator" w:id="0">
    <w:p w14:paraId="4CC976E2" w14:textId="77777777" w:rsidR="005E12AB" w:rsidRDefault="005E12AB" w:rsidP="00F7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0A330" w14:textId="77777777" w:rsidR="005E12AB" w:rsidRDefault="005E12AB" w:rsidP="00F73AEF">
      <w:pPr>
        <w:spacing w:after="0" w:line="240" w:lineRule="auto"/>
      </w:pPr>
      <w:r>
        <w:separator/>
      </w:r>
    </w:p>
  </w:footnote>
  <w:footnote w:type="continuationSeparator" w:id="0">
    <w:p w14:paraId="73416A58" w14:textId="77777777" w:rsidR="005E12AB" w:rsidRDefault="005E12AB" w:rsidP="00F73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F978" w14:textId="77777777" w:rsidR="00F73AEF" w:rsidRPr="00BD0458" w:rsidRDefault="00F73AEF" w:rsidP="00F73AEF">
    <w:pPr>
      <w:ind w:left="708" w:firstLine="708"/>
      <w:rPr>
        <w:b/>
        <w:bCs/>
        <w:sz w:val="24"/>
        <w:szCs w:val="24"/>
      </w:rPr>
    </w:pPr>
    <w:r w:rsidRPr="00BD0458">
      <w:rPr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24D1453" wp14:editId="6A790690">
          <wp:simplePos x="0" y="0"/>
          <wp:positionH relativeFrom="column">
            <wp:posOffset>-404495</wp:posOffset>
          </wp:positionH>
          <wp:positionV relativeFrom="margin">
            <wp:posOffset>-1160145</wp:posOffset>
          </wp:positionV>
          <wp:extent cx="998220" cy="109462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1094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458">
      <w:rPr>
        <w:b/>
        <w:bCs/>
        <w:sz w:val="24"/>
        <w:szCs w:val="24"/>
      </w:rPr>
      <w:t>Javna ustanova Interpretacijski centar Vlaški puti</w:t>
    </w:r>
    <w:r w:rsidRPr="00BD0458">
      <w:rPr>
        <w:b/>
        <w:bCs/>
        <w:sz w:val="24"/>
        <w:szCs w:val="24"/>
      </w:rPr>
      <w:tab/>
    </w:r>
    <w:r w:rsidRPr="00BD0458">
      <w:rPr>
        <w:b/>
        <w:bCs/>
        <w:sz w:val="24"/>
        <w:szCs w:val="24"/>
      </w:rPr>
      <w:tab/>
    </w:r>
  </w:p>
  <w:p w14:paraId="5C1C4928" w14:textId="77777777" w:rsidR="00F73AEF" w:rsidRPr="000C4143" w:rsidRDefault="00F73AEF" w:rsidP="00F73AEF">
    <w:pPr>
      <w:ind w:left="708" w:firstLine="708"/>
      <w:rPr>
        <w:b/>
        <w:bCs/>
        <w:sz w:val="20"/>
        <w:szCs w:val="20"/>
      </w:rPr>
    </w:pPr>
    <w:r w:rsidRPr="000C4143">
      <w:rPr>
        <w:b/>
        <w:bCs/>
        <w:sz w:val="20"/>
        <w:szCs w:val="20"/>
      </w:rPr>
      <w:t>Šušnjevica 6, 52233 Šušnjevica</w:t>
    </w:r>
    <w:r>
      <w:rPr>
        <w:b/>
        <w:bCs/>
        <w:sz w:val="20"/>
        <w:szCs w:val="20"/>
      </w:rPr>
      <w:t xml:space="preserve"> </w:t>
    </w:r>
  </w:p>
  <w:p w14:paraId="442F7832" w14:textId="350E12EE" w:rsidR="00F73AEF" w:rsidRPr="000C4143" w:rsidRDefault="005E12AB" w:rsidP="00F73AEF">
    <w:pPr>
      <w:ind w:left="708" w:firstLine="708"/>
      <w:rPr>
        <w:b/>
        <w:bCs/>
        <w:sz w:val="20"/>
        <w:szCs w:val="20"/>
      </w:rPr>
    </w:pPr>
    <w:hyperlink r:id="rId2" w:history="1">
      <w:r w:rsidR="00F73AEF" w:rsidRPr="005B1E4B">
        <w:rPr>
          <w:rStyle w:val="Hiperveza"/>
          <w:b/>
          <w:bCs/>
          <w:sz w:val="20"/>
          <w:szCs w:val="20"/>
        </w:rPr>
        <w:t>www.vlaskiputi.com</w:t>
      </w:r>
    </w:hyperlink>
    <w:r w:rsidR="00F73AEF">
      <w:rPr>
        <w:b/>
        <w:bCs/>
        <w:sz w:val="20"/>
        <w:szCs w:val="20"/>
      </w:rPr>
      <w:t xml:space="preserve">  </w:t>
    </w:r>
    <w:r w:rsidR="00F73AEF" w:rsidRPr="000C4143">
      <w:rPr>
        <w:b/>
        <w:bCs/>
        <w:sz w:val="20"/>
        <w:szCs w:val="20"/>
      </w:rPr>
      <w:t>T.</w:t>
    </w:r>
    <w:r w:rsidR="00F73AEF">
      <w:rPr>
        <w:b/>
        <w:bCs/>
        <w:sz w:val="20"/>
        <w:szCs w:val="20"/>
      </w:rPr>
      <w:t xml:space="preserve"> +385 (</w:t>
    </w:r>
    <w:r w:rsidR="00F73AEF" w:rsidRPr="000C4143">
      <w:rPr>
        <w:b/>
        <w:bCs/>
        <w:sz w:val="20"/>
        <w:szCs w:val="20"/>
      </w:rPr>
      <w:t>0</w:t>
    </w:r>
    <w:r w:rsidR="00F73AEF">
      <w:rPr>
        <w:b/>
        <w:bCs/>
        <w:sz w:val="20"/>
        <w:szCs w:val="20"/>
      </w:rPr>
      <w:t>)</w:t>
    </w:r>
    <w:r w:rsidR="00F73AEF" w:rsidRPr="000C4143">
      <w:rPr>
        <w:b/>
        <w:bCs/>
        <w:sz w:val="20"/>
        <w:szCs w:val="20"/>
      </w:rPr>
      <w:t>52</w:t>
    </w:r>
    <w:r w:rsidR="00F73AEF">
      <w:rPr>
        <w:b/>
        <w:bCs/>
        <w:sz w:val="20"/>
        <w:szCs w:val="20"/>
      </w:rPr>
      <w:t xml:space="preserve"> </w:t>
    </w:r>
    <w:r w:rsidR="00F73AEF" w:rsidRPr="000C4143">
      <w:rPr>
        <w:b/>
        <w:bCs/>
        <w:sz w:val="20"/>
        <w:szCs w:val="20"/>
      </w:rPr>
      <w:t>743</w:t>
    </w:r>
    <w:r w:rsidR="00F73AEF">
      <w:rPr>
        <w:b/>
        <w:bCs/>
        <w:sz w:val="20"/>
        <w:szCs w:val="20"/>
      </w:rPr>
      <w:t xml:space="preserve"> </w:t>
    </w:r>
    <w:r w:rsidR="00F73AEF" w:rsidRPr="000C4143">
      <w:rPr>
        <w:b/>
        <w:bCs/>
        <w:sz w:val="20"/>
        <w:szCs w:val="20"/>
      </w:rPr>
      <w:t>662</w:t>
    </w:r>
    <w:r w:rsidR="00F73AEF">
      <w:rPr>
        <w:b/>
        <w:bCs/>
        <w:sz w:val="20"/>
        <w:szCs w:val="20"/>
      </w:rPr>
      <w:t xml:space="preserve"> E: info@vlaskiput</w:t>
    </w:r>
  </w:p>
  <w:p w14:paraId="6C22E8E2" w14:textId="77F8F5A5" w:rsidR="00F73AEF" w:rsidRPr="00BD0458" w:rsidRDefault="00F73AEF" w:rsidP="00F73AEF">
    <w:pPr>
      <w:pStyle w:val="Default"/>
      <w:rPr>
        <w:sz w:val="20"/>
        <w:szCs w:val="20"/>
      </w:rPr>
    </w:pPr>
    <w:r>
      <w:rPr>
        <w:b/>
        <w:bCs/>
        <w:sz w:val="20"/>
        <w:szCs w:val="20"/>
      </w:rPr>
      <w:t>O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 w:rsidRPr="00BD0458">
      <w:rPr>
        <w:rFonts w:asciiTheme="minorHAnsi" w:hAnsiTheme="minorHAnsi" w:cstheme="minorHAnsi"/>
        <w:b/>
        <w:bCs/>
        <w:sz w:val="20"/>
        <w:szCs w:val="20"/>
      </w:rPr>
      <w:t xml:space="preserve">OIB </w:t>
    </w:r>
    <w:r w:rsidRPr="008E5E80">
      <w:rPr>
        <w:rFonts w:asciiTheme="minorHAnsi" w:hAnsiTheme="minorHAnsi" w:cstheme="minorHAnsi"/>
        <w:b/>
        <w:bCs/>
        <w:sz w:val="20"/>
        <w:szCs w:val="20"/>
      </w:rPr>
      <w:t>60281760668</w:t>
    </w:r>
    <w:r>
      <w:rPr>
        <w:b/>
        <w:bCs/>
        <w:sz w:val="20"/>
        <w:szCs w:val="20"/>
      </w:rPr>
      <w:t xml:space="preserve">, </w:t>
    </w:r>
    <w:r w:rsidRPr="00BD0458">
      <w:rPr>
        <w:rFonts w:asciiTheme="minorHAnsi" w:hAnsiTheme="minorHAnsi" w:cstheme="minorHAnsi"/>
        <w:b/>
        <w:bCs/>
        <w:sz w:val="20"/>
        <w:szCs w:val="20"/>
      </w:rPr>
      <w:t xml:space="preserve">IBAN </w:t>
    </w:r>
    <w:r w:rsidRPr="00BD0458">
      <w:rPr>
        <w:rFonts w:ascii="Calibri" w:hAnsi="Calibri" w:cs="Calibri"/>
        <w:b/>
        <w:bCs/>
        <w:sz w:val="20"/>
        <w:szCs w:val="20"/>
      </w:rPr>
      <w:t>HR9423400091111135671</w:t>
    </w:r>
    <w:r w:rsidR="002C2115">
      <w:rPr>
        <w:rFonts w:ascii="Calibri" w:hAnsi="Calibri" w:cs="Calibri"/>
        <w:b/>
        <w:bCs/>
        <w:sz w:val="20"/>
        <w:szCs w:val="20"/>
      </w:rPr>
      <w:tab/>
    </w:r>
    <w:r w:rsidR="002C2115">
      <w:rPr>
        <w:rFonts w:ascii="Calibri" w:hAnsi="Calibri" w:cs="Calibri"/>
        <w:b/>
        <w:bCs/>
        <w:sz w:val="20"/>
        <w:szCs w:val="20"/>
      </w:rPr>
      <w:tab/>
    </w:r>
    <w:r w:rsidR="002C2115">
      <w:rPr>
        <w:rFonts w:ascii="Calibri" w:hAnsi="Calibri" w:cs="Calibri"/>
        <w:b/>
        <w:bCs/>
        <w:sz w:val="20"/>
        <w:szCs w:val="20"/>
      </w:rPr>
      <w:tab/>
    </w:r>
    <w:r w:rsidR="002C2115">
      <w:rPr>
        <w:rFonts w:ascii="Calibri" w:hAnsi="Calibri" w:cs="Calibri"/>
        <w:b/>
        <w:bCs/>
        <w:sz w:val="20"/>
        <w:szCs w:val="20"/>
      </w:rPr>
      <w:tab/>
    </w:r>
    <w:r w:rsidR="002C2115">
      <w:rPr>
        <w:rFonts w:ascii="Calibri" w:hAnsi="Calibri" w:cs="Calibri"/>
        <w:b/>
        <w:bCs/>
        <w:sz w:val="20"/>
        <w:szCs w:val="20"/>
      </w:rPr>
      <w:tab/>
    </w:r>
    <w:r w:rsidR="002C2115">
      <w:rPr>
        <w:rFonts w:ascii="Calibri" w:hAnsi="Calibri" w:cs="Calibri"/>
        <w:b/>
        <w:bCs/>
        <w:sz w:val="20"/>
        <w:szCs w:val="20"/>
      </w:rPr>
      <w:tab/>
    </w:r>
    <w:r w:rsidR="002C2115">
      <w:rPr>
        <w:rFonts w:ascii="Calibri" w:hAnsi="Calibri" w:cs="Calibri"/>
        <w:b/>
        <w:bCs/>
        <w:sz w:val="20"/>
        <w:szCs w:val="20"/>
      </w:rPr>
      <w:tab/>
    </w:r>
    <w:r w:rsidR="002C2115">
      <w:rPr>
        <w:rFonts w:ascii="Calibri" w:hAnsi="Calibri" w:cs="Calibri"/>
        <w:b/>
        <w:bCs/>
        <w:sz w:val="20"/>
        <w:szCs w:val="20"/>
      </w:rPr>
      <w:tab/>
    </w:r>
    <w:r w:rsidR="002C2115">
      <w:rPr>
        <w:rFonts w:ascii="Calibri" w:hAnsi="Calibri" w:cs="Calibri"/>
        <w:b/>
        <w:bCs/>
        <w:sz w:val="20"/>
        <w:szCs w:val="20"/>
      </w:rPr>
      <w:tab/>
    </w:r>
  </w:p>
  <w:p w14:paraId="330096E6" w14:textId="77777777" w:rsidR="00F73AEF" w:rsidRDefault="00F73AE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6163"/>
    <w:multiLevelType w:val="multilevel"/>
    <w:tmpl w:val="E0E8E61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0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78D4EB6"/>
    <w:multiLevelType w:val="multilevel"/>
    <w:tmpl w:val="83E43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386FA3"/>
    <w:multiLevelType w:val="hybridMultilevel"/>
    <w:tmpl w:val="3FDE90FC"/>
    <w:lvl w:ilvl="0" w:tplc="31FC1DB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CC2A97"/>
    <w:multiLevelType w:val="multilevel"/>
    <w:tmpl w:val="19A653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2E843379"/>
    <w:multiLevelType w:val="hybridMultilevel"/>
    <w:tmpl w:val="8E7836E2"/>
    <w:lvl w:ilvl="0" w:tplc="7DEADF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608F0"/>
    <w:multiLevelType w:val="multilevel"/>
    <w:tmpl w:val="2BF83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FB7078F"/>
    <w:multiLevelType w:val="multilevel"/>
    <w:tmpl w:val="83E43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61C61D0"/>
    <w:multiLevelType w:val="multilevel"/>
    <w:tmpl w:val="5616F82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0785E4D"/>
    <w:multiLevelType w:val="multilevel"/>
    <w:tmpl w:val="785CE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1811A11"/>
    <w:multiLevelType w:val="hybridMultilevel"/>
    <w:tmpl w:val="C5862F78"/>
    <w:lvl w:ilvl="0" w:tplc="58D426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545FE"/>
    <w:multiLevelType w:val="multilevel"/>
    <w:tmpl w:val="42E01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7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240" w:hanging="2160"/>
      </w:pPr>
      <w:rPr>
        <w:rFonts w:hint="default"/>
      </w:rPr>
    </w:lvl>
  </w:abstractNum>
  <w:abstractNum w:abstractNumId="11" w15:restartNumberingAfterBreak="0">
    <w:nsid w:val="68AE23F1"/>
    <w:multiLevelType w:val="hybridMultilevel"/>
    <w:tmpl w:val="6B6EBA2E"/>
    <w:lvl w:ilvl="0" w:tplc="0CB60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600B0"/>
    <w:multiLevelType w:val="multilevel"/>
    <w:tmpl w:val="1DB655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A3A594E"/>
    <w:multiLevelType w:val="multilevel"/>
    <w:tmpl w:val="103624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1"/>
  </w:num>
  <w:num w:numId="5">
    <w:abstractNumId w:val="4"/>
  </w:num>
  <w:num w:numId="6">
    <w:abstractNumId w:val="1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6"/>
  </w:num>
  <w:num w:numId="12">
    <w:abstractNumId w:val="2"/>
  </w:num>
  <w:num w:numId="13">
    <w:abstractNumId w:val="10"/>
  </w:num>
  <w:num w:numId="14">
    <w:abstractNumId w:val="3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B2"/>
    <w:rsid w:val="00005D32"/>
    <w:rsid w:val="00013AD6"/>
    <w:rsid w:val="00042770"/>
    <w:rsid w:val="000461D8"/>
    <w:rsid w:val="00046EC2"/>
    <w:rsid w:val="0005025C"/>
    <w:rsid w:val="00082E8D"/>
    <w:rsid w:val="00090583"/>
    <w:rsid w:val="00096626"/>
    <w:rsid w:val="000A179A"/>
    <w:rsid w:val="000D310B"/>
    <w:rsid w:val="000D44FB"/>
    <w:rsid w:val="000D7673"/>
    <w:rsid w:val="000E1F83"/>
    <w:rsid w:val="000E5EC1"/>
    <w:rsid w:val="0012269B"/>
    <w:rsid w:val="001503E6"/>
    <w:rsid w:val="00154863"/>
    <w:rsid w:val="001614D2"/>
    <w:rsid w:val="00162CDA"/>
    <w:rsid w:val="00193E3C"/>
    <w:rsid w:val="001B72AF"/>
    <w:rsid w:val="001E29F3"/>
    <w:rsid w:val="00202C62"/>
    <w:rsid w:val="00204535"/>
    <w:rsid w:val="002236C1"/>
    <w:rsid w:val="00226535"/>
    <w:rsid w:val="0022712C"/>
    <w:rsid w:val="00233558"/>
    <w:rsid w:val="00260D4C"/>
    <w:rsid w:val="00284585"/>
    <w:rsid w:val="00287CD2"/>
    <w:rsid w:val="00291A86"/>
    <w:rsid w:val="00293C78"/>
    <w:rsid w:val="002C2115"/>
    <w:rsid w:val="002C5CE4"/>
    <w:rsid w:val="002D3658"/>
    <w:rsid w:val="002E18CE"/>
    <w:rsid w:val="002F6BA7"/>
    <w:rsid w:val="0030185B"/>
    <w:rsid w:val="003408EE"/>
    <w:rsid w:val="00357AFD"/>
    <w:rsid w:val="003A5E27"/>
    <w:rsid w:val="003B6637"/>
    <w:rsid w:val="004169CA"/>
    <w:rsid w:val="00457AF7"/>
    <w:rsid w:val="00464165"/>
    <w:rsid w:val="00485847"/>
    <w:rsid w:val="004E67B2"/>
    <w:rsid w:val="004E72D4"/>
    <w:rsid w:val="005152FB"/>
    <w:rsid w:val="00526F0D"/>
    <w:rsid w:val="005329D5"/>
    <w:rsid w:val="0054118B"/>
    <w:rsid w:val="00576CE3"/>
    <w:rsid w:val="005A2FC0"/>
    <w:rsid w:val="005C41F5"/>
    <w:rsid w:val="005E12AB"/>
    <w:rsid w:val="005F2698"/>
    <w:rsid w:val="006126BE"/>
    <w:rsid w:val="00616100"/>
    <w:rsid w:val="0066479B"/>
    <w:rsid w:val="00667509"/>
    <w:rsid w:val="006928FF"/>
    <w:rsid w:val="00693F1D"/>
    <w:rsid w:val="006F097E"/>
    <w:rsid w:val="00713A6B"/>
    <w:rsid w:val="0073015C"/>
    <w:rsid w:val="007378C0"/>
    <w:rsid w:val="00746063"/>
    <w:rsid w:val="00772D84"/>
    <w:rsid w:val="0077591A"/>
    <w:rsid w:val="00782D3F"/>
    <w:rsid w:val="00786D8A"/>
    <w:rsid w:val="00792F43"/>
    <w:rsid w:val="007A792B"/>
    <w:rsid w:val="007B3023"/>
    <w:rsid w:val="007C31C5"/>
    <w:rsid w:val="007D14A0"/>
    <w:rsid w:val="0080194B"/>
    <w:rsid w:val="008029F6"/>
    <w:rsid w:val="00827F63"/>
    <w:rsid w:val="0084287E"/>
    <w:rsid w:val="008741E7"/>
    <w:rsid w:val="00876F9D"/>
    <w:rsid w:val="0088008D"/>
    <w:rsid w:val="00885932"/>
    <w:rsid w:val="00891A60"/>
    <w:rsid w:val="00894730"/>
    <w:rsid w:val="008A2C46"/>
    <w:rsid w:val="008D59CA"/>
    <w:rsid w:val="008E5E80"/>
    <w:rsid w:val="008F2E06"/>
    <w:rsid w:val="00904EEB"/>
    <w:rsid w:val="00913774"/>
    <w:rsid w:val="0092466F"/>
    <w:rsid w:val="00932786"/>
    <w:rsid w:val="009356D0"/>
    <w:rsid w:val="00946DE8"/>
    <w:rsid w:val="00954D4B"/>
    <w:rsid w:val="009866F9"/>
    <w:rsid w:val="0099663E"/>
    <w:rsid w:val="00997133"/>
    <w:rsid w:val="009B066E"/>
    <w:rsid w:val="009D4EB4"/>
    <w:rsid w:val="009D708A"/>
    <w:rsid w:val="00A03FAF"/>
    <w:rsid w:val="00A3469E"/>
    <w:rsid w:val="00A663BC"/>
    <w:rsid w:val="00A7751E"/>
    <w:rsid w:val="00A90245"/>
    <w:rsid w:val="00AC5EB2"/>
    <w:rsid w:val="00B22F16"/>
    <w:rsid w:val="00B50900"/>
    <w:rsid w:val="00B63E03"/>
    <w:rsid w:val="00B9290C"/>
    <w:rsid w:val="00BA165D"/>
    <w:rsid w:val="00BA46A7"/>
    <w:rsid w:val="00BC33EB"/>
    <w:rsid w:val="00BD0D77"/>
    <w:rsid w:val="00BD35D3"/>
    <w:rsid w:val="00BF670F"/>
    <w:rsid w:val="00C00826"/>
    <w:rsid w:val="00C059AD"/>
    <w:rsid w:val="00C13BF5"/>
    <w:rsid w:val="00C16145"/>
    <w:rsid w:val="00C253ED"/>
    <w:rsid w:val="00C267CF"/>
    <w:rsid w:val="00C30675"/>
    <w:rsid w:val="00C33649"/>
    <w:rsid w:val="00CA059A"/>
    <w:rsid w:val="00CB7667"/>
    <w:rsid w:val="00CC0EF3"/>
    <w:rsid w:val="00CC6AE2"/>
    <w:rsid w:val="00CD5881"/>
    <w:rsid w:val="00CE7237"/>
    <w:rsid w:val="00D04677"/>
    <w:rsid w:val="00D12E0E"/>
    <w:rsid w:val="00D20DCF"/>
    <w:rsid w:val="00D40034"/>
    <w:rsid w:val="00D45766"/>
    <w:rsid w:val="00D80573"/>
    <w:rsid w:val="00DD2129"/>
    <w:rsid w:val="00DF7F7D"/>
    <w:rsid w:val="00E0340B"/>
    <w:rsid w:val="00E17914"/>
    <w:rsid w:val="00E23198"/>
    <w:rsid w:val="00E80E2C"/>
    <w:rsid w:val="00E817D0"/>
    <w:rsid w:val="00E90F81"/>
    <w:rsid w:val="00E91EDB"/>
    <w:rsid w:val="00EB2005"/>
    <w:rsid w:val="00EB2517"/>
    <w:rsid w:val="00EC1A54"/>
    <w:rsid w:val="00EE2F9A"/>
    <w:rsid w:val="00EF58ED"/>
    <w:rsid w:val="00F116B2"/>
    <w:rsid w:val="00F73AEF"/>
    <w:rsid w:val="00F80841"/>
    <w:rsid w:val="00F81ABF"/>
    <w:rsid w:val="00FA1844"/>
    <w:rsid w:val="00FA2FEE"/>
    <w:rsid w:val="00FA357B"/>
    <w:rsid w:val="00FB722F"/>
    <w:rsid w:val="00FC3F5D"/>
    <w:rsid w:val="00FC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3D0D"/>
  <w15:chartTrackingRefBased/>
  <w15:docId w15:val="{843D925D-A3CD-481D-ADC2-E3A15640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7914"/>
  </w:style>
  <w:style w:type="paragraph" w:styleId="Naslov1">
    <w:name w:val="heading 1"/>
    <w:basedOn w:val="Normal"/>
    <w:link w:val="Naslov1Char"/>
    <w:uiPriority w:val="9"/>
    <w:qFormat/>
    <w:rsid w:val="000E5EC1"/>
    <w:pPr>
      <w:widowControl w:val="0"/>
      <w:autoSpaceDE w:val="0"/>
      <w:autoSpaceDN w:val="0"/>
      <w:spacing w:before="69" w:after="0" w:line="240" w:lineRule="auto"/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b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A0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A05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A0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GB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A05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GB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A0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A0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A0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A0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C5EB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C5EB2"/>
    <w:rPr>
      <w:color w:val="605E5C"/>
      <w:shd w:val="clear" w:color="auto" w:fill="E1DFDD"/>
    </w:rPr>
  </w:style>
  <w:style w:type="paragraph" w:customStyle="1" w:styleId="Default">
    <w:name w:val="Default"/>
    <w:rsid w:val="00E179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F73AEF"/>
    <w:pPr>
      <w:spacing w:after="200" w:line="276" w:lineRule="auto"/>
      <w:ind w:left="720"/>
      <w:contextualSpacing/>
    </w:pPr>
    <w:rPr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F73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3AEF"/>
  </w:style>
  <w:style w:type="paragraph" w:styleId="Podnoje">
    <w:name w:val="footer"/>
    <w:basedOn w:val="Normal"/>
    <w:link w:val="PodnojeChar"/>
    <w:uiPriority w:val="99"/>
    <w:unhideWhenUsed/>
    <w:rsid w:val="00F73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3AEF"/>
  </w:style>
  <w:style w:type="paragraph" w:styleId="Bezproreda">
    <w:name w:val="No Spacing"/>
    <w:uiPriority w:val="1"/>
    <w:qFormat/>
    <w:rsid w:val="00F73AE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0E5EC1"/>
    <w:rPr>
      <w:rFonts w:ascii="Times New Roman" w:eastAsia="Times New Roman" w:hAnsi="Times New Roman" w:cs="Times New Roman"/>
      <w:b/>
      <w:bCs/>
      <w:sz w:val="24"/>
      <w:szCs w:val="24"/>
      <w:lang w:val="bs"/>
    </w:rPr>
  </w:style>
  <w:style w:type="table" w:styleId="Reetkatablice">
    <w:name w:val="Table Grid"/>
    <w:basedOn w:val="Obinatablica"/>
    <w:uiPriority w:val="39"/>
    <w:rsid w:val="0080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Bezpopisa"/>
    <w:uiPriority w:val="99"/>
    <w:semiHidden/>
    <w:unhideWhenUsed/>
    <w:rsid w:val="003408EE"/>
  </w:style>
  <w:style w:type="character" w:styleId="SlijeenaHiperveza">
    <w:name w:val="FollowedHyperlink"/>
    <w:basedOn w:val="Zadanifontodlomka"/>
    <w:uiPriority w:val="99"/>
    <w:semiHidden/>
    <w:unhideWhenUsed/>
    <w:rsid w:val="003408EE"/>
    <w:rPr>
      <w:color w:val="954F72"/>
      <w:u w:val="single"/>
    </w:rPr>
  </w:style>
  <w:style w:type="paragraph" w:customStyle="1" w:styleId="msonormal0">
    <w:name w:val="msonormal"/>
    <w:basedOn w:val="Normal"/>
    <w:rsid w:val="00340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3408E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6">
    <w:name w:val="xl66"/>
    <w:basedOn w:val="Normal"/>
    <w:rsid w:val="003408E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7">
    <w:name w:val="xl67"/>
    <w:basedOn w:val="Normal"/>
    <w:rsid w:val="003408E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8">
    <w:name w:val="xl68"/>
    <w:basedOn w:val="Normal"/>
    <w:rsid w:val="003408E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9">
    <w:name w:val="xl69"/>
    <w:basedOn w:val="Normal"/>
    <w:rsid w:val="003408E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70">
    <w:name w:val="xl70"/>
    <w:basedOn w:val="Normal"/>
    <w:rsid w:val="003408EE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1">
    <w:name w:val="xl71"/>
    <w:basedOn w:val="Normal"/>
    <w:rsid w:val="003408EE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2">
    <w:name w:val="xl72"/>
    <w:basedOn w:val="Normal"/>
    <w:rsid w:val="003408EE"/>
    <w:pPr>
      <w:shd w:val="clear" w:color="000000" w:fill="3366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3">
    <w:name w:val="xl73"/>
    <w:basedOn w:val="Normal"/>
    <w:rsid w:val="003408EE"/>
    <w:pPr>
      <w:shd w:val="clear" w:color="000000" w:fill="3366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4">
    <w:name w:val="xl74"/>
    <w:basedOn w:val="Normal"/>
    <w:rsid w:val="003408EE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rsid w:val="003408EE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3408EE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7">
    <w:name w:val="xl77"/>
    <w:basedOn w:val="Normal"/>
    <w:rsid w:val="003408EE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3408EE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9">
    <w:name w:val="xl79"/>
    <w:basedOn w:val="Normal"/>
    <w:rsid w:val="003408EE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0">
    <w:name w:val="xl80"/>
    <w:basedOn w:val="Normal"/>
    <w:rsid w:val="003408EE"/>
    <w:pP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3408EE"/>
    <w:pP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3408EE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3408EE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3408E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A05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A059A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A059A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A059A"/>
    <w:rPr>
      <w:rFonts w:eastAsiaTheme="majorEastAsia" w:cstheme="majorBidi"/>
      <w:color w:val="2F5496" w:themeColor="accent1" w:themeShade="BF"/>
      <w:lang w:val="en-GB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A059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A059A"/>
    <w:rPr>
      <w:rFonts w:eastAsiaTheme="majorEastAsia" w:cstheme="majorBidi"/>
      <w:color w:val="595959" w:themeColor="text1" w:themeTint="A6"/>
      <w:lang w:val="en-GB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A059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A059A"/>
    <w:rPr>
      <w:rFonts w:eastAsiaTheme="majorEastAsia" w:cstheme="majorBidi"/>
      <w:color w:val="272727" w:themeColor="text1" w:themeTint="D8"/>
      <w:lang w:val="en-GB"/>
    </w:rPr>
  </w:style>
  <w:style w:type="paragraph" w:styleId="Naslov">
    <w:name w:val="Title"/>
    <w:basedOn w:val="Normal"/>
    <w:next w:val="Normal"/>
    <w:link w:val="NaslovChar"/>
    <w:uiPriority w:val="10"/>
    <w:qFormat/>
    <w:rsid w:val="00CA0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NaslovChar">
    <w:name w:val="Naslov Char"/>
    <w:basedOn w:val="Zadanifontodlomka"/>
    <w:link w:val="Naslov"/>
    <w:uiPriority w:val="10"/>
    <w:rsid w:val="00CA059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A0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PodnaslovChar">
    <w:name w:val="Podnaslov Char"/>
    <w:basedOn w:val="Zadanifontodlomka"/>
    <w:link w:val="Podnaslov"/>
    <w:uiPriority w:val="11"/>
    <w:rsid w:val="00CA059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Char"/>
    <w:uiPriority w:val="29"/>
    <w:qFormat/>
    <w:rsid w:val="00CA059A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CitatChar">
    <w:name w:val="Citat Char"/>
    <w:basedOn w:val="Zadanifontodlomka"/>
    <w:link w:val="Citat"/>
    <w:uiPriority w:val="29"/>
    <w:rsid w:val="00CA059A"/>
    <w:rPr>
      <w:i/>
      <w:iCs/>
      <w:color w:val="404040" w:themeColor="text1" w:themeTint="BF"/>
      <w:lang w:val="en-GB"/>
    </w:rPr>
  </w:style>
  <w:style w:type="character" w:styleId="Jakoisticanje">
    <w:name w:val="Intense Emphasis"/>
    <w:basedOn w:val="Zadanifontodlomka"/>
    <w:uiPriority w:val="21"/>
    <w:qFormat/>
    <w:rsid w:val="00CA059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A05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GB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A059A"/>
    <w:rPr>
      <w:i/>
      <w:iCs/>
      <w:color w:val="2F5496" w:themeColor="accent1" w:themeShade="BF"/>
      <w:lang w:val="en-GB"/>
    </w:rPr>
  </w:style>
  <w:style w:type="character" w:styleId="Istaknutareferenca">
    <w:name w:val="Intense Reference"/>
    <w:basedOn w:val="Zadanifontodlomka"/>
    <w:uiPriority w:val="32"/>
    <w:qFormat/>
    <w:rsid w:val="00CA059A"/>
    <w:rPr>
      <w:b/>
      <w:bCs/>
      <w:smallCaps/>
      <w:color w:val="2F5496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4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4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0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laskiputi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5C9A8-1CC8-4488-B373-5D45A0D5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3026</Words>
  <Characters>17254</Characters>
  <Application>Microsoft Office Word</Application>
  <DocSecurity>0</DocSecurity>
  <Lines>143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Brkarić</dc:creator>
  <cp:keywords/>
  <dc:description/>
  <cp:lastModifiedBy>Interpretacijski centar Vlaški puti</cp:lastModifiedBy>
  <cp:revision>2</cp:revision>
  <cp:lastPrinted>2026-06-19T10:46:00Z</cp:lastPrinted>
  <dcterms:created xsi:type="dcterms:W3CDTF">2026-06-19T10:46:00Z</dcterms:created>
  <dcterms:modified xsi:type="dcterms:W3CDTF">2026-06-19T10:46:00Z</dcterms:modified>
</cp:coreProperties>
</file>