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630" w:rsidRDefault="0025354F">
      <w:pPr>
        <w:spacing w:after="0"/>
        <w:ind w:left="2185" w:right="0" w:firstLine="0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-4114</wp:posOffset>
            </wp:positionH>
            <wp:positionV relativeFrom="paragraph">
              <wp:posOffset>-26974</wp:posOffset>
            </wp:positionV>
            <wp:extent cx="1029335" cy="1086917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1086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:rsidR="00433630" w:rsidRDefault="0025354F">
      <w:pPr>
        <w:spacing w:after="0"/>
        <w:ind w:left="2185"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Javna ustanova Interpretacijski centar Vlaški puti </w:t>
      </w:r>
    </w:p>
    <w:p w:rsidR="00433630" w:rsidRDefault="0025354F">
      <w:pPr>
        <w:spacing w:after="0"/>
        <w:ind w:right="0"/>
        <w:jc w:val="left"/>
      </w:pPr>
      <w:r>
        <w:rPr>
          <w:rFonts w:ascii="Calibri" w:eastAsia="Calibri" w:hAnsi="Calibri" w:cs="Calibri"/>
          <w:sz w:val="22"/>
        </w:rPr>
        <w:t xml:space="preserve">Šušnjevica 6, 52233 Šušnjevica, </w:t>
      </w:r>
    </w:p>
    <w:p w:rsidR="00433630" w:rsidRDefault="0025354F">
      <w:pPr>
        <w:spacing w:after="2" w:line="256" w:lineRule="auto"/>
        <w:ind w:right="3493"/>
        <w:jc w:val="left"/>
      </w:pPr>
      <w:r>
        <w:rPr>
          <w:rFonts w:ascii="Calibri" w:eastAsia="Calibri" w:hAnsi="Calibri" w:cs="Calibri"/>
          <w:sz w:val="22"/>
        </w:rPr>
        <w:t xml:space="preserve">T.+385(0)52 743 662 </w:t>
      </w:r>
      <w:r>
        <w:rPr>
          <w:rFonts w:ascii="Calibri" w:eastAsia="Calibri" w:hAnsi="Calibri" w:cs="Calibri"/>
          <w:color w:val="0000FF"/>
          <w:sz w:val="22"/>
          <w:u w:val="single" w:color="0000FF"/>
        </w:rPr>
        <w:t>Info@vlaskiputi.com</w:t>
      </w:r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433630" w:rsidRDefault="004D4E06">
      <w:pPr>
        <w:spacing w:after="0"/>
        <w:ind w:left="2185" w:right="0" w:firstLine="0"/>
        <w:jc w:val="left"/>
      </w:pPr>
      <w:hyperlink r:id="rId5">
        <w:r w:rsidR="0025354F">
          <w:rPr>
            <w:rFonts w:ascii="Calibri" w:eastAsia="Calibri" w:hAnsi="Calibri" w:cs="Calibri"/>
            <w:color w:val="0000FF"/>
            <w:sz w:val="22"/>
            <w:u w:val="single" w:color="0000FF"/>
          </w:rPr>
          <w:t>www.vlaskiputi.com</w:t>
        </w:r>
      </w:hyperlink>
      <w:hyperlink r:id="rId6">
        <w:r w:rsidR="0025354F">
          <w:rPr>
            <w:rFonts w:ascii="Calibri" w:eastAsia="Calibri" w:hAnsi="Calibri" w:cs="Calibri"/>
            <w:sz w:val="22"/>
          </w:rPr>
          <w:t xml:space="preserve"> </w:t>
        </w:r>
      </w:hyperlink>
    </w:p>
    <w:p w:rsidR="00433630" w:rsidRDefault="0025354F">
      <w:pPr>
        <w:tabs>
          <w:tab w:val="center" w:pos="2982"/>
          <w:tab w:val="center" w:pos="5606"/>
        </w:tabs>
        <w:spacing w:after="2" w:line="256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  <w:t xml:space="preserve">OIB 60281760668 </w:t>
      </w:r>
      <w:r>
        <w:rPr>
          <w:rFonts w:ascii="Calibri" w:eastAsia="Calibri" w:hAnsi="Calibri" w:cs="Calibri"/>
          <w:sz w:val="22"/>
        </w:rPr>
        <w:tab/>
        <w:t xml:space="preserve">IBAN9423400091111135671  </w:t>
      </w:r>
    </w:p>
    <w:p w:rsidR="00433630" w:rsidRDefault="0025354F">
      <w:pPr>
        <w:spacing w:after="0"/>
        <w:ind w:left="2185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33630" w:rsidRDefault="0025354F">
      <w:pPr>
        <w:spacing w:after="0"/>
        <w:ind w:left="2185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33630" w:rsidRDefault="0025354F">
      <w:pPr>
        <w:spacing w:after="0"/>
        <w:ind w:right="0"/>
        <w:jc w:val="left"/>
      </w:pPr>
      <w:r>
        <w:rPr>
          <w:rFonts w:ascii="Calibri" w:eastAsia="Calibri" w:hAnsi="Calibri" w:cs="Calibri"/>
          <w:sz w:val="22"/>
        </w:rPr>
        <w:t xml:space="preserve">Šušnjevica, 5. 5.2023. </w:t>
      </w:r>
    </w:p>
    <w:p w:rsidR="00433630" w:rsidRDefault="0025354F">
      <w:pPr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33630" w:rsidRDefault="0025354F">
      <w:pPr>
        <w:spacing w:after="0"/>
        <w:ind w:left="-5" w:right="0"/>
        <w:jc w:val="left"/>
      </w:pPr>
      <w:r>
        <w:rPr>
          <w:rFonts w:ascii="Calibri" w:eastAsia="Calibri" w:hAnsi="Calibri" w:cs="Calibri"/>
          <w:color w:val="1D2228"/>
          <w:sz w:val="22"/>
        </w:rPr>
        <w:t>KLASA: 430-01/23-01/01</w:t>
      </w:r>
      <w:r>
        <w:rPr>
          <w:rFonts w:ascii="Calibri" w:eastAsia="Calibri" w:hAnsi="Calibri" w:cs="Calibri"/>
          <w:sz w:val="22"/>
        </w:rPr>
        <w:t xml:space="preserve"> </w:t>
      </w:r>
    </w:p>
    <w:p w:rsidR="00433630" w:rsidRDefault="0025354F">
      <w:pPr>
        <w:spacing w:after="0"/>
        <w:ind w:left="-5" w:right="0"/>
        <w:jc w:val="left"/>
      </w:pPr>
      <w:r>
        <w:rPr>
          <w:rFonts w:ascii="Calibri" w:eastAsia="Calibri" w:hAnsi="Calibri" w:cs="Calibri"/>
          <w:color w:val="1D2228"/>
          <w:sz w:val="22"/>
        </w:rPr>
        <w:t xml:space="preserve">URBROJ: 2144/04-58-84-01-23-1  </w:t>
      </w:r>
    </w:p>
    <w:p w:rsidR="00433630" w:rsidRDefault="0025354F">
      <w:pPr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33630" w:rsidRDefault="0025354F">
      <w:pPr>
        <w:ind w:left="-15" w:right="0" w:firstLine="283"/>
      </w:pPr>
      <w:r>
        <w:t xml:space="preserve">Temeljem članka 82. stavka 2. Pravilnika o proračunskom računovodstvu i računskom planu („Narodne novine“ broj  124/14, 115/15, 87/16, 3/18, 126/19 i 108/20) i članka 14. Statuta Interpretacijskog centra Vlaški puti, Ravnateljica  5. svibnja 2023. godine donosi slijedeću </w:t>
      </w:r>
    </w:p>
    <w:p w:rsidR="00433630" w:rsidRDefault="0025354F">
      <w:pPr>
        <w:spacing w:after="220"/>
        <w:ind w:left="11" w:right="4"/>
        <w:jc w:val="center"/>
      </w:pPr>
      <w:r>
        <w:rPr>
          <w:b/>
        </w:rPr>
        <w:t xml:space="preserve">O D L U K U </w:t>
      </w:r>
    </w:p>
    <w:p w:rsidR="00433630" w:rsidRDefault="0025354F">
      <w:pPr>
        <w:spacing w:after="259"/>
        <w:ind w:left="11" w:right="9"/>
        <w:jc w:val="center"/>
      </w:pPr>
      <w:r>
        <w:rPr>
          <w:b/>
        </w:rPr>
        <w:t xml:space="preserve">O RASPODJELI REZULTATA POSLOVANJA ZA 2022. GODINU </w:t>
      </w:r>
    </w:p>
    <w:p w:rsidR="00433630" w:rsidRDefault="0025354F">
      <w:pPr>
        <w:spacing w:after="259"/>
        <w:ind w:left="11" w:right="0"/>
        <w:jc w:val="center"/>
      </w:pPr>
      <w:r>
        <w:rPr>
          <w:b/>
        </w:rPr>
        <w:t xml:space="preserve">Članak 1.  </w:t>
      </w:r>
    </w:p>
    <w:p w:rsidR="00433630" w:rsidRDefault="0025354F">
      <w:pPr>
        <w:spacing w:after="252"/>
        <w:ind w:left="-5" w:right="0"/>
      </w:pPr>
      <w:r>
        <w:t xml:space="preserve">Ovom se odlukom utvrđuje namjena i vrši raspodjela viška prihoda  utvrđenog godišnjim obračunom Financijskog plana Interpretacijskog centra Vlaški puti za 2022. godinu. </w:t>
      </w:r>
    </w:p>
    <w:p w:rsidR="00433630" w:rsidRDefault="0025354F">
      <w:pPr>
        <w:spacing w:after="259"/>
        <w:ind w:left="11" w:right="0"/>
        <w:jc w:val="center"/>
      </w:pPr>
      <w:r>
        <w:rPr>
          <w:b/>
        </w:rPr>
        <w:t xml:space="preserve">Članak 2. </w:t>
      </w:r>
    </w:p>
    <w:p w:rsidR="00433630" w:rsidRDefault="0025354F">
      <w:pPr>
        <w:ind w:left="-5" w:right="0"/>
      </w:pPr>
      <w:r>
        <w:t xml:space="preserve">Interpretacijski centar Vlaški puti ima stanje na računima skupine 922 Višak/manjak prihoda koja su iskazana u Financijskim izvještajima  za 2022. godinu kako slijedi: </w:t>
      </w:r>
    </w:p>
    <w:p w:rsidR="00433630" w:rsidRDefault="0025354F">
      <w:pPr>
        <w:spacing w:after="0"/>
        <w:ind w:left="0" w:right="0" w:firstLine="0"/>
        <w:jc w:val="left"/>
      </w:pPr>
      <w:r>
        <w:t xml:space="preserve"> </w:t>
      </w:r>
    </w:p>
    <w:tbl>
      <w:tblPr>
        <w:tblStyle w:val="TableGrid"/>
        <w:tblW w:w="7871" w:type="dxa"/>
        <w:tblInd w:w="5" w:type="dxa"/>
        <w:tblCellMar>
          <w:top w:w="13" w:type="dxa"/>
          <w:left w:w="110" w:type="dxa"/>
          <w:bottom w:w="2" w:type="dxa"/>
          <w:right w:w="44" w:type="dxa"/>
        </w:tblCellMar>
        <w:tblLook w:val="04A0" w:firstRow="1" w:lastRow="0" w:firstColumn="1" w:lastColumn="0" w:noHBand="0" w:noVBand="1"/>
      </w:tblPr>
      <w:tblGrid>
        <w:gridCol w:w="2353"/>
        <w:gridCol w:w="3827"/>
        <w:gridCol w:w="1691"/>
      </w:tblGrid>
      <w:tr w:rsidR="00433630">
        <w:trPr>
          <w:trHeight w:val="562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30" w:rsidRDefault="0025354F">
            <w:pPr>
              <w:spacing w:after="0"/>
              <w:ind w:left="0" w:right="0" w:firstLine="0"/>
              <w:jc w:val="left"/>
            </w:pPr>
            <w:r>
              <w:t xml:space="preserve">Ekonomska </w:t>
            </w:r>
          </w:p>
          <w:p w:rsidR="00433630" w:rsidRDefault="0025354F">
            <w:pPr>
              <w:spacing w:after="0"/>
              <w:ind w:left="0" w:right="0" w:firstLine="0"/>
              <w:jc w:val="left"/>
            </w:pPr>
            <w:r>
              <w:t xml:space="preserve">klasifikacija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30" w:rsidRDefault="0025354F">
            <w:pPr>
              <w:spacing w:after="0"/>
              <w:ind w:left="0" w:right="0" w:firstLine="0"/>
              <w:jc w:val="left"/>
            </w:pPr>
            <w:r>
              <w:t xml:space="preserve">Opis 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30" w:rsidRDefault="0025354F">
            <w:pPr>
              <w:spacing w:after="0"/>
              <w:ind w:left="1" w:right="0" w:firstLine="0"/>
              <w:jc w:val="left"/>
            </w:pPr>
            <w:r>
              <w:t xml:space="preserve">Iznos u eurima </w:t>
            </w:r>
          </w:p>
        </w:tc>
      </w:tr>
      <w:tr w:rsidR="00433630">
        <w:trPr>
          <w:trHeight w:val="283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30" w:rsidRDefault="0025354F">
            <w:pPr>
              <w:spacing w:after="0"/>
              <w:ind w:left="0" w:right="0" w:firstLine="0"/>
              <w:jc w:val="left"/>
            </w:pPr>
            <w:r>
              <w:t xml:space="preserve">92211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30" w:rsidRDefault="0025354F">
            <w:pPr>
              <w:spacing w:after="0"/>
              <w:ind w:left="0" w:right="0" w:firstLine="0"/>
              <w:jc w:val="left"/>
            </w:pPr>
            <w:r>
              <w:t xml:space="preserve">Višak prihoda poslovanja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30" w:rsidRDefault="0025354F">
            <w:pPr>
              <w:spacing w:after="0"/>
              <w:ind w:left="0" w:right="64" w:firstLine="0"/>
              <w:jc w:val="right"/>
            </w:pPr>
            <w:r>
              <w:t xml:space="preserve">1.181,92 </w:t>
            </w:r>
          </w:p>
        </w:tc>
      </w:tr>
      <w:tr w:rsidR="00433630">
        <w:trPr>
          <w:trHeight w:val="562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30" w:rsidRDefault="0025354F">
            <w:pPr>
              <w:spacing w:after="0"/>
              <w:ind w:left="0" w:right="0" w:firstLine="0"/>
              <w:jc w:val="left"/>
            </w:pPr>
            <w:r>
              <w:t xml:space="preserve">92212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30" w:rsidRDefault="0025354F">
            <w:pPr>
              <w:spacing w:after="0"/>
              <w:ind w:left="0" w:right="0" w:firstLine="0"/>
              <w:jc w:val="left"/>
            </w:pPr>
            <w:r>
              <w:t xml:space="preserve">Višak prihoda od nefinancijske imovine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3630" w:rsidRDefault="0025354F">
            <w:pPr>
              <w:spacing w:after="0"/>
              <w:ind w:left="0" w:right="64" w:firstLine="0"/>
              <w:jc w:val="right"/>
            </w:pPr>
            <w:r>
              <w:t xml:space="preserve">0,00 </w:t>
            </w:r>
          </w:p>
        </w:tc>
      </w:tr>
      <w:tr w:rsidR="00433630">
        <w:trPr>
          <w:trHeight w:val="562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30" w:rsidRDefault="0025354F">
            <w:pPr>
              <w:spacing w:after="0"/>
              <w:ind w:left="0" w:right="0" w:firstLine="0"/>
              <w:jc w:val="left"/>
            </w:pPr>
            <w:r>
              <w:t xml:space="preserve">92213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30" w:rsidRDefault="0025354F">
            <w:pPr>
              <w:spacing w:after="0"/>
              <w:ind w:left="0" w:right="0" w:firstLine="0"/>
              <w:jc w:val="left"/>
            </w:pPr>
            <w:r>
              <w:t xml:space="preserve">Višak primitaka od financijske imovine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3630" w:rsidRDefault="0025354F">
            <w:pPr>
              <w:spacing w:after="0"/>
              <w:ind w:left="0" w:right="64" w:firstLine="0"/>
              <w:jc w:val="right"/>
            </w:pPr>
            <w:r>
              <w:t xml:space="preserve">0,00 </w:t>
            </w:r>
          </w:p>
        </w:tc>
      </w:tr>
      <w:tr w:rsidR="00433630">
        <w:trPr>
          <w:trHeight w:val="288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30" w:rsidRDefault="0025354F">
            <w:pPr>
              <w:spacing w:after="0"/>
              <w:ind w:left="0" w:right="0" w:firstLine="0"/>
              <w:jc w:val="left"/>
            </w:pPr>
            <w:r>
              <w:t xml:space="preserve">92221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30" w:rsidRDefault="0025354F">
            <w:pPr>
              <w:spacing w:after="0"/>
              <w:ind w:left="0" w:right="0" w:firstLine="0"/>
              <w:jc w:val="left"/>
            </w:pPr>
            <w:r>
              <w:t xml:space="preserve">Manjak prihoda poslovanja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30" w:rsidRDefault="0025354F">
            <w:pPr>
              <w:spacing w:after="0"/>
              <w:ind w:left="0" w:right="64" w:firstLine="0"/>
              <w:jc w:val="right"/>
            </w:pPr>
            <w:r>
              <w:t xml:space="preserve">0,00 </w:t>
            </w:r>
          </w:p>
        </w:tc>
      </w:tr>
      <w:tr w:rsidR="00433630">
        <w:trPr>
          <w:trHeight w:val="562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30" w:rsidRDefault="0025354F">
            <w:pPr>
              <w:spacing w:after="0"/>
              <w:ind w:left="0" w:right="0" w:firstLine="0"/>
              <w:jc w:val="left"/>
            </w:pPr>
            <w:r>
              <w:t xml:space="preserve">92222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30" w:rsidRDefault="0025354F">
            <w:pPr>
              <w:spacing w:after="0"/>
              <w:ind w:left="0" w:right="0" w:firstLine="0"/>
              <w:jc w:val="left"/>
            </w:pPr>
            <w:r>
              <w:t xml:space="preserve">Manjak prihoda od nefinancijske imovine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3630" w:rsidRDefault="0025354F">
            <w:pPr>
              <w:spacing w:after="0"/>
              <w:ind w:left="0" w:right="64" w:firstLine="0"/>
              <w:jc w:val="right"/>
            </w:pPr>
            <w:r>
              <w:t xml:space="preserve">0,00 </w:t>
            </w:r>
          </w:p>
        </w:tc>
      </w:tr>
      <w:tr w:rsidR="00433630">
        <w:trPr>
          <w:trHeight w:val="562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30" w:rsidRDefault="0025354F">
            <w:pPr>
              <w:spacing w:after="0"/>
              <w:ind w:left="0" w:right="0" w:firstLine="0"/>
              <w:jc w:val="left"/>
            </w:pPr>
            <w:r>
              <w:t xml:space="preserve">92223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30" w:rsidRDefault="0025354F">
            <w:pPr>
              <w:spacing w:after="0"/>
              <w:ind w:left="0" w:right="0" w:firstLine="0"/>
              <w:jc w:val="left"/>
            </w:pPr>
            <w:r>
              <w:t xml:space="preserve">Manjak primitaka od financijske imovine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3630" w:rsidRDefault="0025354F">
            <w:pPr>
              <w:spacing w:after="0"/>
              <w:ind w:left="0" w:right="64" w:firstLine="0"/>
              <w:jc w:val="right"/>
            </w:pPr>
            <w:r>
              <w:t xml:space="preserve">0,00 </w:t>
            </w:r>
          </w:p>
        </w:tc>
      </w:tr>
      <w:tr w:rsidR="00433630">
        <w:trPr>
          <w:trHeight w:val="288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30" w:rsidRDefault="0025354F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30" w:rsidRDefault="0025354F">
            <w:pPr>
              <w:spacing w:after="0"/>
              <w:ind w:left="0" w:right="0" w:firstLine="0"/>
              <w:jc w:val="left"/>
            </w:pPr>
            <w:r>
              <w:t xml:space="preserve">Višak prihoda poslovanja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30" w:rsidRDefault="0025354F">
            <w:pPr>
              <w:spacing w:after="0"/>
              <w:ind w:left="0" w:right="64" w:firstLine="0"/>
              <w:jc w:val="right"/>
            </w:pPr>
            <w:r>
              <w:t xml:space="preserve">1.181,92 </w:t>
            </w:r>
          </w:p>
        </w:tc>
      </w:tr>
    </w:tbl>
    <w:p w:rsidR="00433630" w:rsidRDefault="0025354F">
      <w:pPr>
        <w:spacing w:after="0"/>
        <w:ind w:left="0" w:right="0" w:firstLine="0"/>
        <w:jc w:val="left"/>
      </w:pPr>
      <w:r>
        <w:t xml:space="preserve"> </w:t>
      </w:r>
    </w:p>
    <w:p w:rsidR="00433630" w:rsidRDefault="0025354F">
      <w:pPr>
        <w:spacing w:after="220"/>
        <w:ind w:left="0" w:right="0" w:firstLine="0"/>
        <w:jc w:val="left"/>
      </w:pPr>
      <w:r>
        <w:t xml:space="preserve"> </w:t>
      </w:r>
    </w:p>
    <w:p w:rsidR="00433630" w:rsidRDefault="0025354F">
      <w:pPr>
        <w:spacing w:after="38"/>
        <w:ind w:left="-5" w:right="0"/>
      </w:pPr>
      <w:r>
        <w:t xml:space="preserve">Godišnjim obračunom Financijskog plana Interpretacijskog centra Vlaški puti za 2022. </w:t>
      </w:r>
    </w:p>
    <w:p w:rsidR="00433630" w:rsidRDefault="0025354F">
      <w:pPr>
        <w:spacing w:after="258"/>
        <w:ind w:left="-5" w:right="0"/>
      </w:pPr>
      <w:r>
        <w:t xml:space="preserve">godinu utvrđen je  rezultat kako slijedi: </w:t>
      </w:r>
    </w:p>
    <w:p w:rsidR="00433630" w:rsidRDefault="0025354F">
      <w:pPr>
        <w:tabs>
          <w:tab w:val="center" w:pos="400"/>
          <w:tab w:val="center" w:pos="3546"/>
        </w:tabs>
        <w:spacing w:after="26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- </w:t>
      </w:r>
      <w:r>
        <w:tab/>
        <w:t xml:space="preserve">Višak prihoda poslovanja u iznosu  od 1.181,92 eura. </w:t>
      </w:r>
    </w:p>
    <w:p w:rsidR="00433630" w:rsidRDefault="0025354F">
      <w:pPr>
        <w:spacing w:after="220"/>
        <w:ind w:left="11" w:right="0"/>
        <w:jc w:val="center"/>
      </w:pPr>
      <w:r>
        <w:rPr>
          <w:b/>
        </w:rPr>
        <w:t xml:space="preserve">Članak 3. </w:t>
      </w:r>
    </w:p>
    <w:p w:rsidR="00433630" w:rsidRDefault="0025354F">
      <w:pPr>
        <w:spacing w:after="251"/>
        <w:ind w:left="-5" w:right="0"/>
      </w:pPr>
      <w:r>
        <w:t xml:space="preserve">Višak prihoda poslovanja za raspored u 2022. godini u iznosu od  1.181,92 eura sastoji se od neutrošenih sredstava iz prihoda za posebne namjene. </w:t>
      </w:r>
    </w:p>
    <w:p w:rsidR="00433630" w:rsidRDefault="0025354F">
      <w:pPr>
        <w:spacing w:after="259"/>
        <w:ind w:left="11" w:right="0"/>
        <w:jc w:val="center"/>
      </w:pPr>
      <w:r>
        <w:rPr>
          <w:b/>
        </w:rPr>
        <w:t xml:space="preserve">Članak 4. </w:t>
      </w:r>
    </w:p>
    <w:p w:rsidR="00433630" w:rsidRDefault="0025354F">
      <w:pPr>
        <w:ind w:left="-5" w:right="0"/>
      </w:pPr>
      <w:r>
        <w:t xml:space="preserve">Neutrošena sredstva iz članka 3. raspoređuju se kako slijedi: </w:t>
      </w:r>
    </w:p>
    <w:p w:rsidR="00433630" w:rsidRDefault="0025354F">
      <w:pPr>
        <w:ind w:left="-5" w:right="0"/>
      </w:pPr>
      <w:r>
        <w:t xml:space="preserve">-Prihodi za posebne namjene  utrošit će se : </w:t>
      </w:r>
    </w:p>
    <w:p w:rsidR="00433630" w:rsidRDefault="0025354F">
      <w:pPr>
        <w:spacing w:after="262"/>
        <w:ind w:left="-5" w:right="0"/>
      </w:pPr>
      <w:r>
        <w:t xml:space="preserve">32224 Namirnice u iznosu 70,00 EUR </w:t>
      </w:r>
    </w:p>
    <w:p w:rsidR="00433630" w:rsidRDefault="0025354F">
      <w:pPr>
        <w:ind w:left="-5" w:right="0"/>
      </w:pPr>
      <w:r>
        <w:t xml:space="preserve">3241 Naknade troškova osobama izvan radnog odnosa u iznosu 1.111,92 EUR </w:t>
      </w:r>
    </w:p>
    <w:p w:rsidR="00433630" w:rsidRDefault="0025354F">
      <w:pPr>
        <w:spacing w:after="261"/>
        <w:ind w:left="0" w:right="0" w:firstLine="0"/>
        <w:jc w:val="left"/>
      </w:pPr>
      <w:r>
        <w:t xml:space="preserve"> </w:t>
      </w:r>
    </w:p>
    <w:p w:rsidR="00433630" w:rsidRDefault="0025354F">
      <w:pPr>
        <w:spacing w:after="259"/>
        <w:ind w:left="11" w:right="0"/>
        <w:jc w:val="center"/>
      </w:pPr>
      <w:r>
        <w:rPr>
          <w:b/>
        </w:rPr>
        <w:t xml:space="preserve">Članak 5. </w:t>
      </w:r>
    </w:p>
    <w:p w:rsidR="00433630" w:rsidRDefault="0025354F">
      <w:pPr>
        <w:ind w:left="-5" w:right="0"/>
      </w:pPr>
      <w:r>
        <w:t xml:space="preserve">Višak prihoda iz ove Odluke rasporedit će se u Financijski plan Interpretacijskog centra Vlaški puti za 2023. u I. Izmjenama i dopunama Financijskog plana  Interpretacijskog centra Vlaški puti za 2023. godinu.  </w:t>
      </w:r>
    </w:p>
    <w:p w:rsidR="00433630" w:rsidRDefault="0025354F">
      <w:pPr>
        <w:tabs>
          <w:tab w:val="center" w:pos="721"/>
          <w:tab w:val="center" w:pos="1441"/>
          <w:tab w:val="center" w:pos="2161"/>
          <w:tab w:val="center" w:pos="2882"/>
          <w:tab w:val="center" w:pos="3602"/>
          <w:tab w:val="center" w:pos="4852"/>
        </w:tabs>
        <w:spacing w:after="228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Članak 6.  </w:t>
      </w:r>
    </w:p>
    <w:p w:rsidR="00433630" w:rsidRDefault="0025354F">
      <w:pPr>
        <w:ind w:left="-5" w:right="0"/>
      </w:pPr>
      <w:r>
        <w:t xml:space="preserve">Odluka o raspodjeli rezultata poslovanja za 2022. godinu  stupa na snagu danom donošenja, a objavit će se na oglasnoj ploči Interpretacijskog centra Vlaški puti.  </w:t>
      </w:r>
    </w:p>
    <w:p w:rsidR="0025354F" w:rsidRDefault="0025354F">
      <w:pPr>
        <w:ind w:left="-5" w:right="0"/>
      </w:pPr>
    </w:p>
    <w:p w:rsidR="0025354F" w:rsidRDefault="0025354F">
      <w:pPr>
        <w:ind w:left="-5" w:right="0"/>
      </w:pPr>
    </w:p>
    <w:p w:rsidR="0025354F" w:rsidRDefault="0025354F">
      <w:pPr>
        <w:ind w:left="-5" w:right="0"/>
      </w:pPr>
    </w:p>
    <w:p w:rsidR="00433630" w:rsidRDefault="0025354F">
      <w:pPr>
        <w:spacing w:after="216"/>
        <w:ind w:left="0" w:right="0" w:firstLine="0"/>
        <w:jc w:val="left"/>
      </w:pPr>
      <w:r>
        <w:t xml:space="preserve"> </w:t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59C61459" wp14:editId="1F077B37">
            <wp:simplePos x="0" y="0"/>
            <wp:positionH relativeFrom="page">
              <wp:posOffset>0</wp:posOffset>
            </wp:positionH>
            <wp:positionV relativeFrom="page">
              <wp:posOffset>-15740380</wp:posOffset>
            </wp:positionV>
            <wp:extent cx="3672840" cy="1648968"/>
            <wp:effectExtent l="0" t="0" r="0" b="0"/>
            <wp:wrapTopAndBottom/>
            <wp:docPr id="1" name="Picture 3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0" name="Picture 31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72840" cy="1648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3630" w:rsidRDefault="0025354F">
      <w:pPr>
        <w:tabs>
          <w:tab w:val="center" w:pos="721"/>
          <w:tab w:val="center" w:pos="1441"/>
          <w:tab w:val="center" w:pos="2161"/>
          <w:tab w:val="center" w:pos="2882"/>
          <w:tab w:val="center" w:pos="3602"/>
          <w:tab w:val="center" w:pos="4322"/>
          <w:tab w:val="center" w:pos="5697"/>
        </w:tabs>
        <w:spacing w:after="270"/>
        <w:ind w:left="-15" w:right="0" w:firstLine="0"/>
        <w:jc w:val="left"/>
      </w:pPr>
      <w:r>
        <w:t xml:space="preserve"> </w:t>
      </w:r>
      <w:r>
        <w:tab/>
        <w:t xml:space="preserve"> Ravnateljica </w:t>
      </w:r>
    </w:p>
    <w:p w:rsidR="00433630" w:rsidRDefault="0025354F" w:rsidP="0025354F">
      <w:pPr>
        <w:ind w:left="0" w:right="0" w:firstLine="0"/>
      </w:pPr>
      <w:proofErr w:type="spellStart"/>
      <w:r>
        <w:t>Viviana</w:t>
      </w:r>
      <w:proofErr w:type="spellEnd"/>
      <w:r>
        <w:t xml:space="preserve"> </w:t>
      </w:r>
      <w:proofErr w:type="spellStart"/>
      <w:r>
        <w:t>Brkarić</w:t>
      </w:r>
      <w:proofErr w:type="spellEnd"/>
      <w:r>
        <w:t xml:space="preserve">, </w:t>
      </w:r>
      <w:proofErr w:type="spellStart"/>
      <w:r>
        <w:t>mag.oec</w:t>
      </w:r>
      <w:proofErr w:type="spellEnd"/>
      <w:r>
        <w:t xml:space="preserve"> </w:t>
      </w:r>
    </w:p>
    <w:p w:rsidR="00433630" w:rsidRDefault="0025354F">
      <w:pPr>
        <w:spacing w:after="220"/>
        <w:ind w:left="0" w:right="0" w:firstLine="0"/>
        <w:jc w:val="left"/>
      </w:pPr>
      <w:r>
        <w:t xml:space="preserve"> </w:t>
      </w:r>
    </w:p>
    <w:p w:rsidR="00433630" w:rsidRDefault="0025354F">
      <w:pPr>
        <w:spacing w:after="0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433630" w:rsidRDefault="0025354F">
      <w:pPr>
        <w:spacing w:after="0"/>
        <w:ind w:left="0" w:right="0" w:firstLine="0"/>
        <w:jc w:val="left"/>
      </w:pPr>
      <w:r>
        <w:t xml:space="preserve"> </w:t>
      </w:r>
    </w:p>
    <w:sectPr w:rsidR="00433630">
      <w:pgSz w:w="12240" w:h="15840"/>
      <w:pgMar w:top="612" w:right="1410" w:bottom="181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630"/>
    <w:rsid w:val="0025354F"/>
    <w:rsid w:val="00433630"/>
    <w:rsid w:val="004D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00126-F97D-4D2A-B18D-743EB147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17"/>
      <w:ind w:left="10" w:right="6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laskiputi.com/" TargetMode="External"/><Relationship Id="rId5" Type="http://schemas.openxmlformats.org/officeDocument/2006/relationships/hyperlink" Target="http://www.vlaskiputi.com/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Korisnik</cp:lastModifiedBy>
  <cp:revision>2</cp:revision>
  <dcterms:created xsi:type="dcterms:W3CDTF">2024-03-30T11:35:00Z</dcterms:created>
  <dcterms:modified xsi:type="dcterms:W3CDTF">2024-03-30T11:35:00Z</dcterms:modified>
</cp:coreProperties>
</file>